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C1" w:rsidRPr="00D31833" w:rsidRDefault="00A303C1" w:rsidP="00A303C1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</w:pPr>
      <w:r w:rsidRPr="00D31833">
        <w:t>СОВЕТ ДЕПУТАТОВ ГОРОДА НОВОСИБИРСКА</w:t>
      </w:r>
    </w:p>
    <w:p w:rsidR="00A303C1" w:rsidRPr="00D31833" w:rsidRDefault="00A303C1" w:rsidP="00A303C1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rPr>
          <w:b/>
        </w:rPr>
      </w:pPr>
      <w:r w:rsidRPr="00D31833">
        <w:rPr>
          <w:b/>
        </w:rPr>
        <w:t>РЕШЕНИЕ</w:t>
      </w:r>
    </w:p>
    <w:p w:rsidR="00A303C1" w:rsidRPr="00D31833" w:rsidRDefault="00A303C1" w:rsidP="00A303C1">
      <w:pPr>
        <w:pStyle w:val="1"/>
        <w:widowControl/>
        <w:tabs>
          <w:tab w:val="left" w:pos="708"/>
        </w:tabs>
        <w:jc w:val="right"/>
        <w:rPr>
          <w:b/>
        </w:rPr>
      </w:pPr>
    </w:p>
    <w:p w:rsidR="00A303C1" w:rsidRPr="00D31833" w:rsidRDefault="00A303C1" w:rsidP="00A303C1">
      <w:pPr>
        <w:pStyle w:val="1"/>
        <w:widowControl/>
        <w:tabs>
          <w:tab w:val="left" w:pos="708"/>
        </w:tabs>
        <w:jc w:val="right"/>
      </w:pPr>
      <w:r w:rsidRPr="00D31833">
        <w:t>ПРОЕКТ</w:t>
      </w:r>
    </w:p>
    <w:p w:rsidR="00A303C1" w:rsidRPr="00D31833" w:rsidRDefault="00A303C1" w:rsidP="00A303C1">
      <w:pPr>
        <w:pStyle w:val="1"/>
        <w:widowControl/>
        <w:tabs>
          <w:tab w:val="left" w:pos="708"/>
        </w:tabs>
        <w:jc w:val="center"/>
        <w:rPr>
          <w:b/>
        </w:rPr>
      </w:pPr>
    </w:p>
    <w:tbl>
      <w:tblPr>
        <w:tblW w:w="637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379"/>
      </w:tblGrid>
      <w:tr w:rsidR="00A303C1" w:rsidRPr="00D31833" w:rsidTr="00F0284C">
        <w:trPr>
          <w:trHeight w:val="261"/>
        </w:trPr>
        <w:tc>
          <w:tcPr>
            <w:tcW w:w="6379" w:type="dxa"/>
          </w:tcPr>
          <w:p w:rsidR="00A303C1" w:rsidRPr="00532FDF" w:rsidRDefault="00A303C1" w:rsidP="00F0284C">
            <w:pPr>
              <w:tabs>
                <w:tab w:val="left" w:pos="6837"/>
              </w:tabs>
              <w:jc w:val="both"/>
            </w:pPr>
            <w:r w:rsidRPr="00D31833">
              <w:t xml:space="preserve">О внесении изменений в </w:t>
            </w:r>
            <w:r>
              <w:t>р</w:t>
            </w:r>
            <w:r w:rsidRPr="00532FDF">
              <w:t>ешение Совета депутатов г</w:t>
            </w:r>
            <w:r>
              <w:t xml:space="preserve">орода Новосибирска от 23.12.2015 № 138 </w:t>
            </w:r>
            <w:r>
              <w:br/>
              <w:t>«</w:t>
            </w:r>
            <w:r w:rsidRPr="00532FDF">
              <w:t>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</w:t>
            </w:r>
            <w:r>
              <w:t>»</w:t>
            </w:r>
          </w:p>
          <w:p w:rsidR="00A303C1" w:rsidRPr="00D31833" w:rsidRDefault="00A303C1" w:rsidP="00F0284C">
            <w:pPr>
              <w:tabs>
                <w:tab w:val="left" w:pos="6837"/>
              </w:tabs>
              <w:jc w:val="both"/>
            </w:pPr>
          </w:p>
        </w:tc>
      </w:tr>
    </w:tbl>
    <w:p w:rsidR="00A303C1" w:rsidRPr="00D31833" w:rsidRDefault="00A303C1" w:rsidP="00A303C1">
      <w:pPr>
        <w:overflowPunct/>
        <w:autoSpaceDE/>
        <w:autoSpaceDN/>
        <w:adjustRightInd/>
        <w:jc w:val="both"/>
        <w:rPr>
          <w:rFonts w:eastAsia="Calibri"/>
        </w:rPr>
      </w:pPr>
    </w:p>
    <w:p w:rsidR="00A303C1" w:rsidRPr="00D31833" w:rsidRDefault="00A303C1" w:rsidP="00A303C1">
      <w:pPr>
        <w:overflowPunct/>
        <w:ind w:firstLine="709"/>
        <w:contextualSpacing/>
        <w:jc w:val="both"/>
      </w:pPr>
      <w:r w:rsidRPr="00532FDF">
        <w:rPr>
          <w:rFonts w:eastAsia="Calibri"/>
        </w:rPr>
        <w:t xml:space="preserve">В соответствии со статьей 168 Трудового кодекса Российской Федерации, Положением об особенностях направления работников в служебные командировки, утвержденным постановлением Правительства Российской Федерации </w:t>
      </w:r>
      <w:r>
        <w:rPr>
          <w:rFonts w:eastAsia="Calibri"/>
        </w:rPr>
        <w:t>от 16.04.2025 № 501</w:t>
      </w:r>
      <w:r w:rsidRPr="00532FDF">
        <w:rPr>
          <w:rFonts w:eastAsia="Calibri"/>
        </w:rPr>
        <w:t xml:space="preserve">, руководствуясь статьей 35 Устава </w:t>
      </w:r>
      <w:r>
        <w:rPr>
          <w:rFonts w:eastAsia="Calibri"/>
        </w:rPr>
        <w:br/>
      </w:r>
      <w:r w:rsidRPr="00532FDF">
        <w:rPr>
          <w:rFonts w:eastAsia="Calibri"/>
        </w:rPr>
        <w:t>города Новосибирска</w:t>
      </w:r>
      <w:r w:rsidRPr="00D31833">
        <w:rPr>
          <w:rFonts w:eastAsia="Calibri"/>
        </w:rPr>
        <w:t>, Совет депутатов города Новосибирска РЕШИЛ:</w:t>
      </w:r>
    </w:p>
    <w:p w:rsidR="00A303C1" w:rsidRPr="00D31833" w:rsidRDefault="00A303C1" w:rsidP="00A303C1">
      <w:pPr>
        <w:overflowPunct/>
        <w:ind w:firstLine="709"/>
        <w:contextualSpacing/>
        <w:jc w:val="both"/>
        <w:rPr>
          <w:rFonts w:eastAsia="Calibri"/>
        </w:rPr>
      </w:pPr>
      <w:r w:rsidRPr="00D31833">
        <w:rPr>
          <w:rFonts w:eastAsia="Calibri"/>
        </w:rPr>
        <w:t xml:space="preserve">1. Внести в </w:t>
      </w:r>
      <w:r w:rsidRPr="00532FDF">
        <w:t>решение Совета депутатов горо</w:t>
      </w:r>
      <w:r>
        <w:t>да Новосибирска от 23.12.2015 № </w:t>
      </w:r>
      <w:r w:rsidRPr="00532FDF">
        <w:t>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</w:t>
      </w:r>
      <w:r w:rsidRPr="00D31833">
        <w:t xml:space="preserve"> (в редакции решени</w:t>
      </w:r>
      <w:r>
        <w:t>й</w:t>
      </w:r>
      <w:r w:rsidRPr="00D31833">
        <w:t xml:space="preserve"> Совета </w:t>
      </w:r>
      <w:r>
        <w:t xml:space="preserve">депутатов города </w:t>
      </w:r>
      <w:r w:rsidRPr="00D31833">
        <w:t xml:space="preserve">Новосибирска </w:t>
      </w:r>
      <w:r w:rsidRPr="00532FDF">
        <w:t xml:space="preserve">от 26.10.2022 </w:t>
      </w:r>
      <w:r>
        <w:t>№</w:t>
      </w:r>
      <w:r w:rsidRPr="00532FDF">
        <w:t xml:space="preserve"> 446, от 22.03.2023 </w:t>
      </w:r>
      <w:r>
        <w:t>№</w:t>
      </w:r>
      <w:r w:rsidRPr="00532FDF">
        <w:t xml:space="preserve"> 519</w:t>
      </w:r>
      <w:r w:rsidR="00907E22">
        <w:rPr>
          <w:rFonts w:eastAsia="Calibri"/>
        </w:rPr>
        <w:t>)</w:t>
      </w:r>
      <w:r w:rsidRPr="00D31833">
        <w:rPr>
          <w:rFonts w:eastAsia="Calibri"/>
        </w:rPr>
        <w:t xml:space="preserve"> следующие изменения:</w:t>
      </w:r>
    </w:p>
    <w:p w:rsidR="00A303C1" w:rsidRDefault="00A303C1" w:rsidP="00A303C1">
      <w:pPr>
        <w:overflowPunct/>
        <w:ind w:firstLine="709"/>
        <w:contextualSpacing/>
        <w:jc w:val="both"/>
        <w:rPr>
          <w:rFonts w:eastAsia="Calibri"/>
        </w:rPr>
      </w:pPr>
      <w:r>
        <w:t>1.1. В преамбуле слова «</w:t>
      </w:r>
      <w:r w:rsidRPr="00532FDF">
        <w:t xml:space="preserve">от 13.10.2008 </w:t>
      </w:r>
      <w:r>
        <w:t>№</w:t>
      </w:r>
      <w:r w:rsidRPr="00532FDF">
        <w:t xml:space="preserve"> 749</w:t>
      </w:r>
      <w:r>
        <w:t>» заменить словами «</w:t>
      </w:r>
      <w:r>
        <w:rPr>
          <w:rFonts w:eastAsia="Calibri"/>
        </w:rPr>
        <w:t>от 16.04.2025 № 501».</w:t>
      </w:r>
    </w:p>
    <w:p w:rsidR="00A303C1" w:rsidRDefault="00A303C1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 В приложении:</w:t>
      </w:r>
    </w:p>
    <w:p w:rsidR="00A303C1" w:rsidRDefault="00A303C1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1.2.1. В пункте 1.1</w:t>
      </w:r>
      <w:r w:rsidRPr="00532FDF">
        <w:t xml:space="preserve"> </w:t>
      </w:r>
      <w:r>
        <w:t>слова «</w:t>
      </w:r>
      <w:r w:rsidRPr="00532FDF">
        <w:t xml:space="preserve">от 13.10.2008 </w:t>
      </w:r>
      <w:r>
        <w:t>№</w:t>
      </w:r>
      <w:r w:rsidRPr="00532FDF">
        <w:t xml:space="preserve"> 749</w:t>
      </w:r>
      <w:r w:rsidR="00CA740F">
        <w:t xml:space="preserve"> «</w:t>
      </w:r>
      <w:r w:rsidR="00E9382F" w:rsidRPr="00E9382F">
        <w:t>Об особенностях направления работников в служебные командировки</w:t>
      </w:r>
      <w:r>
        <w:t>» заменить словами «</w:t>
      </w:r>
      <w:r>
        <w:rPr>
          <w:rFonts w:eastAsia="Calibri"/>
        </w:rPr>
        <w:t>от 16.04.2025 № 501</w:t>
      </w:r>
      <w:r w:rsidR="00CA740F">
        <w:rPr>
          <w:rFonts w:eastAsia="Calibri"/>
        </w:rPr>
        <w:t xml:space="preserve"> «Об утверждении Положения об</w:t>
      </w:r>
      <w:r w:rsidR="00E9382F" w:rsidRPr="00E9382F">
        <w:t xml:space="preserve"> </w:t>
      </w:r>
      <w:r w:rsidR="00E9382F" w:rsidRPr="00E9382F">
        <w:rPr>
          <w:rFonts w:eastAsia="Calibri"/>
        </w:rPr>
        <w:t>особенностях направления работников в служебные командировки</w:t>
      </w:r>
      <w:r>
        <w:rPr>
          <w:rFonts w:eastAsia="Calibri"/>
        </w:rPr>
        <w:t>».</w:t>
      </w:r>
    </w:p>
    <w:p w:rsidR="00A303C1" w:rsidRDefault="00874AB8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1.2.2. П</w:t>
      </w:r>
      <w:r w:rsidR="00330528">
        <w:rPr>
          <w:rFonts w:eastAsia="Calibri"/>
        </w:rPr>
        <w:t xml:space="preserve">ункт 1.2 </w:t>
      </w:r>
      <w:r w:rsidR="00A303C1">
        <w:rPr>
          <w:rFonts w:eastAsia="Calibri"/>
        </w:rPr>
        <w:t>пос</w:t>
      </w:r>
      <w:bookmarkStart w:id="0" w:name="_GoBack"/>
      <w:bookmarkEnd w:id="0"/>
      <w:r w:rsidR="00A303C1">
        <w:rPr>
          <w:rFonts w:eastAsia="Calibri"/>
        </w:rPr>
        <w:t xml:space="preserve">ле слова «разрешения» дополнить словами «или ведома». </w:t>
      </w:r>
    </w:p>
    <w:p w:rsidR="00330528" w:rsidRDefault="00330528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1.2.3. В пункте 2.2:</w:t>
      </w:r>
    </w:p>
    <w:p w:rsidR="00330528" w:rsidRDefault="00330528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абзац второй изложить в следующей редакции:</w:t>
      </w:r>
    </w:p>
    <w:p w:rsidR="00330528" w:rsidRDefault="00330528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«</w:t>
      </w:r>
      <w:r w:rsidRPr="00330528">
        <w:rPr>
          <w:rFonts w:eastAsia="Calibri"/>
        </w:rPr>
        <w:t>представить в отдел бухгалтерского учета и отчетности Совета депутатов города Новосибирска отчет</w:t>
      </w:r>
      <w:r>
        <w:rPr>
          <w:rFonts w:eastAsia="Calibri"/>
        </w:rPr>
        <w:t xml:space="preserve"> о расходах подотчетного лица</w:t>
      </w:r>
      <w:r w:rsidRPr="00330528">
        <w:rPr>
          <w:rFonts w:eastAsia="Calibri"/>
        </w:rPr>
        <w:t xml:space="preserve"> по унифицированной форме первичн</w:t>
      </w:r>
      <w:r>
        <w:rPr>
          <w:rFonts w:eastAsia="Calibri"/>
        </w:rPr>
        <w:t>ых</w:t>
      </w:r>
      <w:r w:rsidRPr="00330528">
        <w:rPr>
          <w:rFonts w:eastAsia="Calibri"/>
        </w:rPr>
        <w:t xml:space="preserve"> учетн</w:t>
      </w:r>
      <w:r>
        <w:rPr>
          <w:rFonts w:eastAsia="Calibri"/>
        </w:rPr>
        <w:t>ых</w:t>
      </w:r>
      <w:r w:rsidRPr="00330528">
        <w:rPr>
          <w:rFonts w:eastAsia="Calibri"/>
        </w:rPr>
        <w:t xml:space="preserve"> документ</w:t>
      </w:r>
      <w:r>
        <w:rPr>
          <w:rFonts w:eastAsia="Calibri"/>
        </w:rPr>
        <w:t>ов, применяемых органами местного самоуправления</w:t>
      </w:r>
      <w:r w:rsidR="00260E94">
        <w:rPr>
          <w:rFonts w:eastAsia="Calibri"/>
        </w:rPr>
        <w:t xml:space="preserve"> (далее – отчет о расходах подотчетного лица)</w:t>
      </w:r>
      <w:r w:rsidRPr="00330528">
        <w:rPr>
          <w:rFonts w:eastAsia="Calibri"/>
        </w:rPr>
        <w:t>;</w:t>
      </w:r>
      <w:r>
        <w:rPr>
          <w:rFonts w:eastAsia="Calibri"/>
        </w:rPr>
        <w:t>»;</w:t>
      </w:r>
    </w:p>
    <w:p w:rsidR="00330528" w:rsidRDefault="00C93F53" w:rsidP="00330528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</w:t>
      </w:r>
      <w:r w:rsidR="00330528">
        <w:rPr>
          <w:rFonts w:eastAsia="Calibri"/>
        </w:rPr>
        <w:t xml:space="preserve"> абзаце четвертом слова «авансовому отчету» заменить словами «отчету о расходах подотчетного лица»</w:t>
      </w:r>
      <w:r>
        <w:rPr>
          <w:rFonts w:eastAsia="Calibri"/>
        </w:rPr>
        <w:t>;</w:t>
      </w:r>
    </w:p>
    <w:p w:rsidR="00330528" w:rsidRDefault="00330528" w:rsidP="00330528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абзац седьмо</w:t>
      </w:r>
      <w:r w:rsidR="00874AB8">
        <w:rPr>
          <w:rFonts w:eastAsia="Calibri"/>
        </w:rPr>
        <w:t>й</w:t>
      </w:r>
      <w:r>
        <w:rPr>
          <w:rFonts w:eastAsia="Calibri"/>
        </w:rPr>
        <w:t xml:space="preserve"> после слова «разрешения» дополнить словами «или ведома». </w:t>
      </w:r>
    </w:p>
    <w:p w:rsidR="00C93F53" w:rsidRDefault="00C93F53" w:rsidP="00330528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1.2.4. В абзаце </w:t>
      </w:r>
      <w:r w:rsidR="00260E94">
        <w:rPr>
          <w:rFonts w:eastAsia="Calibri"/>
        </w:rPr>
        <w:t>третьем</w:t>
      </w:r>
      <w:r>
        <w:rPr>
          <w:rFonts w:eastAsia="Calibri"/>
        </w:rPr>
        <w:t xml:space="preserve"> пункта 2.3 слова «авансового отчета» заменить словами «отчета о расходах подотчетного лица». </w:t>
      </w:r>
    </w:p>
    <w:p w:rsidR="00BF5C22" w:rsidRDefault="00BF5C22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</w:t>
      </w:r>
      <w:r w:rsidR="00C93F53">
        <w:rPr>
          <w:rFonts w:eastAsia="Calibri"/>
        </w:rPr>
        <w:t>5</w:t>
      </w:r>
      <w:r>
        <w:rPr>
          <w:rFonts w:eastAsia="Calibri"/>
        </w:rPr>
        <w:t>. В пункте 3.2 слово «оплачиваются» заменить словом «возмещаются».</w:t>
      </w:r>
    </w:p>
    <w:p w:rsidR="00BF5C22" w:rsidRDefault="00BF5C22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</w:t>
      </w:r>
      <w:r w:rsidR="00C93F53">
        <w:rPr>
          <w:rFonts w:eastAsia="Calibri"/>
        </w:rPr>
        <w:t>6</w:t>
      </w:r>
      <w:r>
        <w:rPr>
          <w:rFonts w:eastAsia="Calibri"/>
        </w:rPr>
        <w:t>. В пункте 3.3 слова «оплата проезда» заменить словами «возмещение расходов по проезду».</w:t>
      </w:r>
    </w:p>
    <w:p w:rsidR="00387C25" w:rsidRDefault="00BF5C22" w:rsidP="00A303C1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</w:t>
      </w:r>
      <w:r w:rsidR="00C93F53">
        <w:rPr>
          <w:rFonts w:eastAsia="Calibri"/>
        </w:rPr>
        <w:t>7</w:t>
      </w:r>
      <w:r w:rsidR="00387C25">
        <w:rPr>
          <w:rFonts w:eastAsia="Calibri"/>
        </w:rPr>
        <w:t>. </w:t>
      </w:r>
      <w:r w:rsidR="00732E88">
        <w:rPr>
          <w:rFonts w:eastAsia="Calibri"/>
        </w:rPr>
        <w:t>Д</w:t>
      </w:r>
      <w:r w:rsidR="002445DC">
        <w:rPr>
          <w:rFonts w:eastAsia="Calibri"/>
        </w:rPr>
        <w:t>ополнить пунктами 3.4, 3.5 следующего содержания:</w:t>
      </w:r>
    </w:p>
    <w:p w:rsidR="002445DC" w:rsidRPr="002445DC" w:rsidRDefault="002445DC" w:rsidP="002445DC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«3.4. </w:t>
      </w:r>
      <w:r w:rsidRPr="002445DC">
        <w:rPr>
          <w:rFonts w:eastAsia="Calibri"/>
        </w:rPr>
        <w:t>В случае отъезда работника до даты нача</w:t>
      </w:r>
      <w:r w:rsidR="00783EDC">
        <w:rPr>
          <w:rFonts w:eastAsia="Calibri"/>
        </w:rPr>
        <w:t>ла срока служебной командировки</w:t>
      </w:r>
      <w:r w:rsidRPr="002445DC">
        <w:rPr>
          <w:rFonts w:eastAsia="Calibri"/>
        </w:rPr>
        <w:t xml:space="preserve"> расходы по проезду к месту </w:t>
      </w:r>
      <w:r w:rsidR="008C1D46">
        <w:rPr>
          <w:rFonts w:eastAsia="Calibri"/>
        </w:rPr>
        <w:t>командирования</w:t>
      </w:r>
      <w:r w:rsidRPr="002445DC">
        <w:rPr>
          <w:rFonts w:eastAsia="Calibri"/>
        </w:rPr>
        <w:t xml:space="preserve"> не возмещаются</w:t>
      </w:r>
      <w:r w:rsidR="008C1D46">
        <w:rPr>
          <w:rFonts w:eastAsia="Calibri"/>
        </w:rPr>
        <w:t>.</w:t>
      </w:r>
    </w:p>
    <w:p w:rsidR="002445DC" w:rsidRDefault="002445DC" w:rsidP="002445DC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3.5. </w:t>
      </w:r>
      <w:r w:rsidRPr="002445DC">
        <w:rPr>
          <w:rFonts w:eastAsia="Calibri"/>
        </w:rPr>
        <w:t>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расходы по проезду к постоянному месту работы не возмещаются.</w:t>
      </w:r>
      <w:r w:rsidR="008C1D46">
        <w:rPr>
          <w:rFonts w:eastAsia="Calibri"/>
        </w:rPr>
        <w:t>».</w:t>
      </w:r>
    </w:p>
    <w:p w:rsidR="008C1D46" w:rsidRDefault="008C1D46" w:rsidP="002445DC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</w:t>
      </w:r>
      <w:r w:rsidR="00C93F53">
        <w:rPr>
          <w:rFonts w:eastAsia="Calibri"/>
        </w:rPr>
        <w:t>8</w:t>
      </w:r>
      <w:r>
        <w:rPr>
          <w:rFonts w:eastAsia="Calibri"/>
        </w:rPr>
        <w:t>. </w:t>
      </w:r>
      <w:r w:rsidR="00732E88">
        <w:rPr>
          <w:rFonts w:eastAsia="Calibri"/>
        </w:rPr>
        <w:t>Д</w:t>
      </w:r>
      <w:r>
        <w:rPr>
          <w:rFonts w:eastAsia="Calibri"/>
        </w:rPr>
        <w:t>ополнить пунктами 4.5, 4.6 следующего содержания:</w:t>
      </w:r>
    </w:p>
    <w:p w:rsidR="008C1D46" w:rsidRPr="008C1D46" w:rsidRDefault="008C1D46" w:rsidP="008C1D46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«4.5. </w:t>
      </w:r>
      <w:r w:rsidRPr="008C1D46">
        <w:rPr>
          <w:rFonts w:eastAsia="Calibri"/>
        </w:rPr>
        <w:t>В случае отъезда работника до даты начала срока служебной командировки расходы по найму жилого помещения за дни, предшествующие дню начала служебной командировки, не возмещаются.</w:t>
      </w:r>
    </w:p>
    <w:p w:rsidR="008C1D46" w:rsidRDefault="00973B1B" w:rsidP="008C1D46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4.6. </w:t>
      </w:r>
      <w:r w:rsidR="008C1D46" w:rsidRPr="008C1D46">
        <w:rPr>
          <w:rFonts w:eastAsia="Calibri"/>
        </w:rPr>
        <w:t>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расходы по найму жилого помещения за дни пребывания в месте командирования после окончания срока служебной командировки не возмещаются.</w:t>
      </w:r>
      <w:r>
        <w:rPr>
          <w:rFonts w:eastAsia="Calibri"/>
        </w:rPr>
        <w:t>».</w:t>
      </w:r>
    </w:p>
    <w:p w:rsidR="00973B1B" w:rsidRDefault="00973B1B" w:rsidP="008C1D46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1.2.</w:t>
      </w:r>
      <w:r w:rsidR="00C93F53">
        <w:rPr>
          <w:rFonts w:eastAsia="Calibri"/>
        </w:rPr>
        <w:t>9</w:t>
      </w:r>
      <w:r>
        <w:rPr>
          <w:rFonts w:eastAsia="Calibri"/>
        </w:rPr>
        <w:t>. </w:t>
      </w:r>
      <w:r w:rsidR="00732E88">
        <w:rPr>
          <w:rFonts w:eastAsia="Calibri"/>
        </w:rPr>
        <w:t>Д</w:t>
      </w:r>
      <w:r>
        <w:rPr>
          <w:rFonts w:eastAsia="Calibri"/>
        </w:rPr>
        <w:t>ополнить пунктами 5.5, 5.6 следующего содержания:</w:t>
      </w:r>
    </w:p>
    <w:p w:rsidR="00732E88" w:rsidRPr="00732E88" w:rsidRDefault="00732E88" w:rsidP="00732E88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«5.5. </w:t>
      </w:r>
      <w:r w:rsidRPr="00732E88">
        <w:rPr>
          <w:rFonts w:eastAsia="Calibri"/>
        </w:rPr>
        <w:t>В случае отъезда работника до даты начала срока служебной командировки суточные за дни, предшествующие дню начала служебной командировки, не выплачиваются.</w:t>
      </w:r>
    </w:p>
    <w:p w:rsidR="00973B1B" w:rsidRPr="002445DC" w:rsidRDefault="00732E88" w:rsidP="00732E88">
      <w:pPr>
        <w:overflowPunct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5.6. </w:t>
      </w:r>
      <w:r w:rsidRPr="00732E88">
        <w:rPr>
          <w:rFonts w:eastAsia="Calibri"/>
        </w:rPr>
        <w:t xml:space="preserve">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суточные за дни пребывания в месте </w:t>
      </w:r>
      <w:r w:rsidR="00A01A48">
        <w:rPr>
          <w:rFonts w:eastAsia="Calibri"/>
        </w:rPr>
        <w:t>командирования</w:t>
      </w:r>
      <w:r w:rsidRPr="00732E88">
        <w:rPr>
          <w:rFonts w:eastAsia="Calibri"/>
        </w:rPr>
        <w:t xml:space="preserve"> после окончания срока служебной командировки не выплачиваются.</w:t>
      </w:r>
      <w:r>
        <w:rPr>
          <w:rFonts w:eastAsia="Calibri"/>
        </w:rPr>
        <w:t>».</w:t>
      </w:r>
    </w:p>
    <w:p w:rsidR="00387C25" w:rsidRPr="00D31833" w:rsidRDefault="00387C25" w:rsidP="00A303C1">
      <w:pPr>
        <w:overflowPunct/>
        <w:ind w:firstLine="709"/>
        <w:contextualSpacing/>
        <w:jc w:val="both"/>
      </w:pPr>
      <w:r>
        <w:rPr>
          <w:rFonts w:eastAsia="Calibri"/>
        </w:rPr>
        <w:t>1.2.</w:t>
      </w:r>
      <w:r w:rsidR="00C93F53">
        <w:rPr>
          <w:rFonts w:eastAsia="Calibri"/>
        </w:rPr>
        <w:t>10</w:t>
      </w:r>
      <w:r>
        <w:rPr>
          <w:rFonts w:eastAsia="Calibri"/>
        </w:rPr>
        <w:t>. </w:t>
      </w:r>
      <w:r w:rsidR="00874AB8">
        <w:rPr>
          <w:rFonts w:eastAsia="Calibri"/>
        </w:rPr>
        <w:t>П</w:t>
      </w:r>
      <w:r>
        <w:rPr>
          <w:rFonts w:eastAsia="Calibri"/>
        </w:rPr>
        <w:t>ункт 6.1 после слова «разрешения» дополнить словами «или ведома».</w:t>
      </w:r>
    </w:p>
    <w:p w:rsidR="00A303C1" w:rsidRPr="00D31833" w:rsidRDefault="00A303C1" w:rsidP="00A303C1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</w:rPr>
      </w:pPr>
      <w:r w:rsidRPr="00D31833">
        <w:rPr>
          <w:rFonts w:eastAsia="Calibri"/>
        </w:rPr>
        <w:t>2. Решение вступает в силу на следующий день после его официального опубликования.</w:t>
      </w:r>
    </w:p>
    <w:p w:rsidR="00A303C1" w:rsidRPr="00D31833" w:rsidRDefault="00A303C1" w:rsidP="00A303C1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</w:rPr>
      </w:pPr>
      <w:r w:rsidRPr="00D31833">
        <w:rPr>
          <w:rFonts w:eastAsia="Calibri"/>
        </w:rPr>
        <w:t xml:space="preserve">3. Контроль за исполнением решения возложить на постоянную комиссию Совета депутатов города Новосибирска по </w:t>
      </w:r>
      <w:r w:rsidR="005C31D8">
        <w:rPr>
          <w:rFonts w:eastAsia="Calibri"/>
        </w:rPr>
        <w:t>бюджету и налоговой политике</w:t>
      </w:r>
      <w:r w:rsidRPr="00D31833">
        <w:rPr>
          <w:rFonts w:eastAsia="Calibri"/>
        </w:rPr>
        <w:t>.</w:t>
      </w:r>
    </w:p>
    <w:tbl>
      <w:tblPr>
        <w:tblStyle w:val="a3"/>
        <w:tblpPr w:leftFromText="180" w:rightFromText="180" w:vertAnchor="text" w:horzAnchor="margin" w:tblpXSpec="center" w:tblpY="480"/>
        <w:tblW w:w="1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6"/>
        <w:gridCol w:w="222"/>
      </w:tblGrid>
      <w:tr w:rsidR="00A303C1" w:rsidRPr="00D31833" w:rsidTr="00F0284C">
        <w:trPr>
          <w:trHeight w:val="850"/>
        </w:trPr>
        <w:tc>
          <w:tcPr>
            <w:tcW w:w="10805" w:type="dxa"/>
          </w:tcPr>
          <w:tbl>
            <w:tblPr>
              <w:tblW w:w="10459" w:type="dxa"/>
              <w:tblInd w:w="171" w:type="dxa"/>
              <w:tblLook w:val="04A0" w:firstRow="1" w:lastRow="0" w:firstColumn="1" w:lastColumn="0" w:noHBand="0" w:noVBand="1"/>
            </w:tblPr>
            <w:tblGrid>
              <w:gridCol w:w="4898"/>
              <w:gridCol w:w="5561"/>
            </w:tblGrid>
            <w:tr w:rsidR="004F38A6" w:rsidRPr="00D31833" w:rsidTr="004F38A6">
              <w:trPr>
                <w:trHeight w:val="1062"/>
              </w:trPr>
              <w:tc>
                <w:tcPr>
                  <w:tcW w:w="4898" w:type="dxa"/>
                </w:tcPr>
                <w:p w:rsidR="004F38A6" w:rsidRPr="00D31833" w:rsidRDefault="004F38A6" w:rsidP="00F0284C">
                  <w:pPr>
                    <w:framePr w:hSpace="180" w:wrap="around" w:vAnchor="text" w:hAnchor="margin" w:xAlign="center" w:y="480"/>
                    <w:tabs>
                      <w:tab w:val="left" w:pos="3969"/>
                    </w:tabs>
                    <w:ind w:right="-108"/>
                  </w:pPr>
                  <w:r w:rsidRPr="00D31833">
                    <w:t xml:space="preserve">    </w:t>
                  </w:r>
                  <w:r>
                    <w:t xml:space="preserve">  </w:t>
                  </w:r>
                  <w:r w:rsidRPr="00D31833">
                    <w:t>Председатель Совета депутатов</w:t>
                  </w:r>
                </w:p>
                <w:p w:rsidR="004F38A6" w:rsidRPr="00D31833" w:rsidRDefault="004F38A6" w:rsidP="00F0284C">
                  <w:pPr>
                    <w:framePr w:hSpace="180" w:wrap="around" w:vAnchor="text" w:hAnchor="margin" w:xAlign="center" w:y="480"/>
                    <w:ind w:right="-108"/>
                  </w:pPr>
                  <w:r w:rsidRPr="00D31833">
                    <w:t xml:space="preserve">    </w:t>
                  </w:r>
                  <w:r>
                    <w:t xml:space="preserve">  </w:t>
                  </w:r>
                  <w:r w:rsidRPr="00D31833">
                    <w:t>города Новосибирска</w:t>
                  </w:r>
                </w:p>
              </w:tc>
              <w:tc>
                <w:tcPr>
                  <w:tcW w:w="5561" w:type="dxa"/>
                </w:tcPr>
                <w:p w:rsidR="004F38A6" w:rsidRPr="00D31833" w:rsidRDefault="004F38A6" w:rsidP="00F0284C">
                  <w:pPr>
                    <w:framePr w:hSpace="180" w:wrap="around" w:vAnchor="text" w:hAnchor="margin" w:xAlign="center" w:y="480"/>
                  </w:pPr>
                  <w:r w:rsidRPr="00D31833">
                    <w:t>Мэр города Новосибирска</w:t>
                  </w:r>
                </w:p>
              </w:tc>
            </w:tr>
            <w:tr w:rsidR="004F38A6" w:rsidRPr="00D31833" w:rsidTr="004F38A6">
              <w:trPr>
                <w:trHeight w:val="275"/>
              </w:trPr>
              <w:tc>
                <w:tcPr>
                  <w:tcW w:w="4898" w:type="dxa"/>
                </w:tcPr>
                <w:p w:rsidR="004F38A6" w:rsidRPr="00D31833" w:rsidRDefault="004F38A6" w:rsidP="00F0284C">
                  <w:pPr>
                    <w:framePr w:hSpace="180" w:wrap="around" w:vAnchor="text" w:hAnchor="margin" w:xAlign="center" w:y="480"/>
                    <w:jc w:val="center"/>
                  </w:pPr>
                  <w:r w:rsidRPr="00D31833">
                    <w:t xml:space="preserve">              </w:t>
                  </w:r>
                  <w:r>
                    <w:t xml:space="preserve">                             Д.</w:t>
                  </w:r>
                  <w:r w:rsidRPr="00D31833">
                    <w:t xml:space="preserve">В. </w:t>
                  </w:r>
                  <w:proofErr w:type="spellStart"/>
                  <w:r w:rsidRPr="00D31833">
                    <w:t>Асанцев</w:t>
                  </w:r>
                  <w:proofErr w:type="spellEnd"/>
                </w:p>
              </w:tc>
              <w:tc>
                <w:tcPr>
                  <w:tcW w:w="5561" w:type="dxa"/>
                </w:tcPr>
                <w:p w:rsidR="004F38A6" w:rsidRPr="00D31833" w:rsidRDefault="004F38A6" w:rsidP="006344ED">
                  <w:pPr>
                    <w:framePr w:hSpace="180" w:wrap="around" w:vAnchor="text" w:hAnchor="margin" w:xAlign="center" w:y="480"/>
                    <w:ind w:right="-399"/>
                    <w:jc w:val="center"/>
                  </w:pPr>
                  <w:r w:rsidRPr="00D31833">
                    <w:t xml:space="preserve">                   </w:t>
                  </w:r>
                  <w:r>
                    <w:t xml:space="preserve"> </w:t>
                  </w:r>
                  <w:r w:rsidRPr="00D31833">
                    <w:t xml:space="preserve">     </w:t>
                  </w:r>
                  <w:r>
                    <w:t xml:space="preserve">    М.Г. Кудрявцев</w:t>
                  </w:r>
                </w:p>
              </w:tc>
            </w:tr>
          </w:tbl>
          <w:p w:rsidR="00A303C1" w:rsidRPr="00D31833" w:rsidRDefault="00A303C1" w:rsidP="00F0284C">
            <w:pPr>
              <w:widowControl w:val="0"/>
              <w:overflowPunct/>
              <w:ind w:left="174" w:right="-1"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A303C1" w:rsidRPr="00D31833" w:rsidRDefault="00A303C1" w:rsidP="00F0284C">
            <w:pPr>
              <w:widowControl w:val="0"/>
              <w:overflowPunct/>
              <w:ind w:right="-1"/>
              <w:rPr>
                <w:rFonts w:eastAsia="Times New Roman"/>
                <w:lang w:eastAsia="ru-RU"/>
              </w:rPr>
            </w:pPr>
          </w:p>
        </w:tc>
      </w:tr>
    </w:tbl>
    <w:p w:rsidR="004F38A6" w:rsidRDefault="004F38A6"/>
    <w:p w:rsidR="004F38A6" w:rsidRDefault="004F38A6"/>
    <w:sectPr w:rsidR="004F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85"/>
    <w:rsid w:val="001B4AED"/>
    <w:rsid w:val="002445DC"/>
    <w:rsid w:val="00260E94"/>
    <w:rsid w:val="00330528"/>
    <w:rsid w:val="00387C25"/>
    <w:rsid w:val="003B7751"/>
    <w:rsid w:val="004F38A6"/>
    <w:rsid w:val="005C31D8"/>
    <w:rsid w:val="006227F7"/>
    <w:rsid w:val="006344ED"/>
    <w:rsid w:val="00732E88"/>
    <w:rsid w:val="00783EDC"/>
    <w:rsid w:val="00874AB8"/>
    <w:rsid w:val="008C1D46"/>
    <w:rsid w:val="00907E22"/>
    <w:rsid w:val="00973B1B"/>
    <w:rsid w:val="00A01A48"/>
    <w:rsid w:val="00A303C1"/>
    <w:rsid w:val="00BF5C22"/>
    <w:rsid w:val="00C93F53"/>
    <w:rsid w:val="00CA740F"/>
    <w:rsid w:val="00D464EF"/>
    <w:rsid w:val="00D51B85"/>
    <w:rsid w:val="00E822B5"/>
    <w:rsid w:val="00E9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51BE"/>
  <w15:chartTrackingRefBased/>
  <w15:docId w15:val="{471BC7AF-79A2-49A9-BD18-D811BFAA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rsid w:val="00A303C1"/>
    <w:pPr>
      <w:widowControl w:val="0"/>
      <w:tabs>
        <w:tab w:val="center" w:pos="4153"/>
        <w:tab w:val="right" w:pos="8306"/>
      </w:tabs>
      <w:overflowPunct/>
      <w:autoSpaceDE/>
      <w:autoSpaceDN/>
      <w:adjustRightInd/>
    </w:pPr>
  </w:style>
  <w:style w:type="table" w:styleId="a3">
    <w:name w:val="Table Grid"/>
    <w:basedOn w:val="a1"/>
    <w:uiPriority w:val="59"/>
    <w:rsid w:val="00A303C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E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Дзюина Виктория Ивановна</dc:creator>
  <cp:keywords/>
  <dc:description/>
  <cp:lastModifiedBy>Дзюина Виктория Ивановна</cp:lastModifiedBy>
  <cp:revision>18</cp:revision>
  <cp:lastPrinted>2025-10-09T05:27:00Z</cp:lastPrinted>
  <dcterms:created xsi:type="dcterms:W3CDTF">2025-09-12T08:42:00Z</dcterms:created>
  <dcterms:modified xsi:type="dcterms:W3CDTF">2025-10-09T05:42:00Z</dcterms:modified>
</cp:coreProperties>
</file>