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00" w:rsidRPr="00136274" w:rsidRDefault="00064000" w:rsidP="00064000">
      <w:pPr>
        <w:jc w:val="center"/>
        <w:rPr>
          <w:sz w:val="32"/>
          <w:szCs w:val="32"/>
        </w:rPr>
      </w:pPr>
      <w:r w:rsidRPr="00136274">
        <w:rPr>
          <w:sz w:val="32"/>
          <w:szCs w:val="32"/>
        </w:rPr>
        <w:t>СОВЕТ ДЕПУТАТОВ ГОРОДА НОВОСИБИРСКА</w:t>
      </w:r>
    </w:p>
    <w:p w:rsidR="00064000" w:rsidRDefault="00064000" w:rsidP="00064000">
      <w:pPr>
        <w:jc w:val="center"/>
        <w:rPr>
          <w:b/>
          <w:sz w:val="32"/>
          <w:szCs w:val="32"/>
        </w:rPr>
      </w:pPr>
    </w:p>
    <w:p w:rsidR="00064000" w:rsidRPr="00136274" w:rsidRDefault="00064000" w:rsidP="00064000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064000" w:rsidRPr="00826E2F" w:rsidRDefault="00064000" w:rsidP="00064000">
      <w:pPr>
        <w:rPr>
          <w:b/>
          <w:sz w:val="28"/>
          <w:szCs w:val="28"/>
        </w:rPr>
      </w:pPr>
    </w:p>
    <w:p w:rsidR="00064000" w:rsidRPr="00136274" w:rsidRDefault="00064000" w:rsidP="00064000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064000" w:rsidRPr="00826E2F" w:rsidRDefault="00064000" w:rsidP="00064000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064000" w:rsidRPr="001D3B79" w:rsidTr="008B6BC3">
        <w:trPr>
          <w:trHeight w:val="70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64000" w:rsidRPr="001D3B79" w:rsidRDefault="00064000" w:rsidP="008B6BC3">
            <w:pPr>
              <w:jc w:val="both"/>
              <w:rPr>
                <w:sz w:val="28"/>
                <w:szCs w:val="28"/>
              </w:rPr>
            </w:pPr>
            <w:r w:rsidRPr="00160248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установлении границ территории ТОС «Весенний» и изменении границ территории ТОС «Тулинка»   </w:t>
            </w:r>
          </w:p>
        </w:tc>
      </w:tr>
    </w:tbl>
    <w:p w:rsidR="00064000" w:rsidRDefault="00064000" w:rsidP="00064000">
      <w:pPr>
        <w:jc w:val="both"/>
        <w:rPr>
          <w:sz w:val="28"/>
          <w:szCs w:val="28"/>
        </w:rPr>
      </w:pPr>
    </w:p>
    <w:p w:rsidR="00064000" w:rsidRDefault="00064000" w:rsidP="00064000">
      <w:pPr>
        <w:jc w:val="both"/>
        <w:rPr>
          <w:sz w:val="28"/>
          <w:szCs w:val="28"/>
        </w:rPr>
      </w:pPr>
    </w:p>
    <w:p w:rsidR="00064000" w:rsidRDefault="00064000" w:rsidP="00064000">
      <w:pPr>
        <w:ind w:firstLine="709"/>
        <w:jc w:val="both"/>
        <w:rPr>
          <w:sz w:val="28"/>
          <w:szCs w:val="28"/>
        </w:rPr>
      </w:pPr>
      <w:r w:rsidRPr="00160248">
        <w:rPr>
          <w:sz w:val="28"/>
          <w:szCs w:val="28"/>
        </w:rPr>
        <w:t>Рассмотрев предложени</w:t>
      </w:r>
      <w:r>
        <w:rPr>
          <w:sz w:val="28"/>
          <w:szCs w:val="28"/>
        </w:rPr>
        <w:t>е</w:t>
      </w:r>
      <w:r w:rsidRPr="0016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инициативной группы </w:t>
      </w:r>
      <w:r w:rsidRPr="00160248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по созданию ТОС «Весенний» </w:t>
      </w:r>
      <w:r w:rsidRPr="00160248">
        <w:rPr>
          <w:sz w:val="28"/>
          <w:szCs w:val="28"/>
        </w:rPr>
        <w:t>об установлении границ территории, на которой предполагается осуществлять территориальное общественное самоуправление</w:t>
      </w:r>
      <w:r>
        <w:rPr>
          <w:sz w:val="28"/>
          <w:szCs w:val="28"/>
        </w:rPr>
        <w:t>,</w:t>
      </w:r>
      <w:r w:rsidRPr="00794B53">
        <w:rPr>
          <w:sz w:val="28"/>
          <w:szCs w:val="28"/>
        </w:rPr>
        <w:t xml:space="preserve"> </w:t>
      </w:r>
      <w:r w:rsidRPr="00160248">
        <w:rPr>
          <w:sz w:val="28"/>
          <w:szCs w:val="28"/>
        </w:rPr>
        <w:t>предложени</w:t>
      </w:r>
      <w:r>
        <w:rPr>
          <w:sz w:val="28"/>
          <w:szCs w:val="28"/>
        </w:rPr>
        <w:t xml:space="preserve">е председателя ТОС «Тулинка» об изменении границ территории ТОС «Тулинка», выписку из протокола отчётной конференции ТОС «Тулинка» от 26.10.2018, содержащую решение об изменении границ территории ТОС «Тулинка», </w:t>
      </w:r>
      <w:r w:rsidRPr="00826E2F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>131-ФЗ «Об общих принципах организации местного самоуправления в Российской Федер</w:t>
      </w:r>
      <w:r w:rsidRPr="00826E2F">
        <w:rPr>
          <w:sz w:val="28"/>
          <w:szCs w:val="28"/>
        </w:rPr>
        <w:t>а</w:t>
      </w:r>
      <w:r w:rsidRPr="00826E2F">
        <w:rPr>
          <w:sz w:val="28"/>
          <w:szCs w:val="28"/>
        </w:rPr>
        <w:t xml:space="preserve">ции», решением городского Совета Новосибирска </w:t>
      </w:r>
      <w:r>
        <w:rPr>
          <w:sz w:val="28"/>
          <w:szCs w:val="28"/>
        </w:rPr>
        <w:t>от 19.04.2006 № 230 «О Положении о территориальном общественном самоуправлении в городе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восибирске»,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</w:t>
      </w:r>
    </w:p>
    <w:p w:rsidR="00064000" w:rsidRDefault="00064000" w:rsidP="00064000">
      <w:pPr>
        <w:ind w:firstLine="709"/>
        <w:jc w:val="both"/>
        <w:rPr>
          <w:sz w:val="28"/>
          <w:szCs w:val="28"/>
        </w:rPr>
      </w:pPr>
    </w:p>
    <w:p w:rsidR="00064000" w:rsidRDefault="00064000" w:rsidP="0006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Установить границы территории, в пределах которой предполагается осуществлять ТОС «Весенний», согласно приложению 1. </w:t>
      </w:r>
    </w:p>
    <w:p w:rsidR="00064000" w:rsidRDefault="00064000" w:rsidP="0006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Изменить границы территории ТОС «Тулинка», согласно приложению 2. </w:t>
      </w:r>
    </w:p>
    <w:p w:rsidR="00064000" w:rsidRDefault="00064000" w:rsidP="0006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подписания.</w:t>
      </w:r>
    </w:p>
    <w:p w:rsidR="00064000" w:rsidRPr="00082DF9" w:rsidRDefault="00064000" w:rsidP="0006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2DF9">
        <w:rPr>
          <w:sz w:val="28"/>
          <w:szCs w:val="28"/>
        </w:rPr>
        <w:t>.</w:t>
      </w:r>
      <w:r w:rsidRPr="00082DF9">
        <w:rPr>
          <w:sz w:val="28"/>
          <w:szCs w:val="28"/>
          <w:lang w:val="en-US"/>
        </w:rPr>
        <w:t> </w:t>
      </w:r>
      <w:r w:rsidRPr="00082DF9">
        <w:rPr>
          <w:sz w:val="28"/>
          <w:szCs w:val="28"/>
        </w:rPr>
        <w:t>Контроль за исполнением решения возложить на постоянную коми</w:t>
      </w:r>
      <w:r w:rsidRPr="00082DF9">
        <w:rPr>
          <w:sz w:val="28"/>
          <w:szCs w:val="28"/>
        </w:rPr>
        <w:t>с</w:t>
      </w:r>
      <w:r w:rsidRPr="00082DF9">
        <w:rPr>
          <w:sz w:val="28"/>
          <w:szCs w:val="28"/>
        </w:rPr>
        <w:t>сию Совета депутатов города Новосибирска по местному самоуправлению.</w:t>
      </w:r>
    </w:p>
    <w:p w:rsidR="00064000" w:rsidRDefault="00064000" w:rsidP="00064000">
      <w:pPr>
        <w:jc w:val="both"/>
        <w:rPr>
          <w:sz w:val="28"/>
          <w:szCs w:val="28"/>
        </w:rPr>
      </w:pPr>
    </w:p>
    <w:p w:rsidR="00064000" w:rsidRDefault="00064000" w:rsidP="00064000">
      <w:pPr>
        <w:jc w:val="both"/>
        <w:rPr>
          <w:sz w:val="28"/>
          <w:szCs w:val="28"/>
        </w:rPr>
      </w:pPr>
    </w:p>
    <w:p w:rsidR="00064000" w:rsidRDefault="00064000" w:rsidP="00064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064000" w:rsidRDefault="00064000" w:rsidP="00064000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Новосибирска                                                               Д. В. Асанцев</w:t>
      </w:r>
    </w:p>
    <w:p w:rsidR="00064000" w:rsidRDefault="00064000" w:rsidP="00064000">
      <w:pPr>
        <w:jc w:val="both"/>
        <w:rPr>
          <w:sz w:val="28"/>
          <w:szCs w:val="28"/>
        </w:rPr>
      </w:pPr>
    </w:p>
    <w:p w:rsidR="00064000" w:rsidRDefault="00064000" w:rsidP="00064000">
      <w:pPr>
        <w:ind w:left="6237"/>
        <w:jc w:val="both"/>
        <w:rPr>
          <w:sz w:val="28"/>
          <w:szCs w:val="28"/>
        </w:rPr>
      </w:pPr>
    </w:p>
    <w:p w:rsidR="00064000" w:rsidRDefault="00064000" w:rsidP="00064000">
      <w:pPr>
        <w:ind w:left="6237"/>
        <w:jc w:val="both"/>
        <w:rPr>
          <w:sz w:val="28"/>
          <w:szCs w:val="28"/>
        </w:rPr>
      </w:pPr>
    </w:p>
    <w:p w:rsidR="00064000" w:rsidRDefault="00064000" w:rsidP="00064000">
      <w:pPr>
        <w:ind w:left="6237"/>
        <w:jc w:val="both"/>
        <w:rPr>
          <w:sz w:val="28"/>
          <w:szCs w:val="28"/>
        </w:rPr>
      </w:pPr>
    </w:p>
    <w:p w:rsidR="00064000" w:rsidRDefault="00064000" w:rsidP="00064000">
      <w:pPr>
        <w:ind w:left="6237"/>
        <w:jc w:val="both"/>
        <w:rPr>
          <w:sz w:val="28"/>
          <w:szCs w:val="28"/>
        </w:rPr>
      </w:pPr>
    </w:p>
    <w:p w:rsidR="00064000" w:rsidRDefault="00064000" w:rsidP="00064000">
      <w:pPr>
        <w:ind w:left="6237"/>
        <w:jc w:val="both"/>
        <w:rPr>
          <w:sz w:val="28"/>
          <w:szCs w:val="28"/>
        </w:rPr>
      </w:pPr>
    </w:p>
    <w:p w:rsidR="00064000" w:rsidRDefault="00064000" w:rsidP="00064000">
      <w:pPr>
        <w:ind w:left="6237"/>
        <w:jc w:val="both"/>
        <w:rPr>
          <w:sz w:val="28"/>
          <w:szCs w:val="28"/>
        </w:rPr>
      </w:pPr>
    </w:p>
    <w:p w:rsidR="00064000" w:rsidRDefault="00064000" w:rsidP="00064000">
      <w:pPr>
        <w:ind w:left="6237"/>
        <w:jc w:val="both"/>
        <w:rPr>
          <w:sz w:val="28"/>
          <w:szCs w:val="28"/>
        </w:rPr>
      </w:pPr>
    </w:p>
    <w:p w:rsidR="00064000" w:rsidRDefault="00064000" w:rsidP="00064000">
      <w:pPr>
        <w:ind w:left="6237"/>
        <w:jc w:val="both"/>
        <w:rPr>
          <w:sz w:val="28"/>
          <w:szCs w:val="28"/>
        </w:rPr>
      </w:pPr>
    </w:p>
    <w:p w:rsidR="00064000" w:rsidRPr="00D43BC0" w:rsidRDefault="00064000" w:rsidP="00064000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</w:p>
    <w:p w:rsidR="00064000" w:rsidRPr="00D43BC0" w:rsidRDefault="00064000" w:rsidP="00064000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064000" w:rsidRDefault="00064000" w:rsidP="00064000">
      <w:pPr>
        <w:ind w:left="6237"/>
        <w:jc w:val="both"/>
        <w:rPr>
          <w:sz w:val="28"/>
          <w:szCs w:val="28"/>
        </w:rPr>
      </w:pPr>
    </w:p>
    <w:p w:rsidR="00064000" w:rsidRPr="008017F6" w:rsidRDefault="00064000" w:rsidP="00064000">
      <w:pPr>
        <w:jc w:val="center"/>
        <w:rPr>
          <w:b/>
          <w:sz w:val="28"/>
          <w:szCs w:val="28"/>
        </w:rPr>
      </w:pPr>
      <w:r w:rsidRPr="008017F6">
        <w:rPr>
          <w:b/>
          <w:sz w:val="28"/>
          <w:szCs w:val="28"/>
        </w:rPr>
        <w:t>ТЕРРИТОРИАЛЬНЫЕ ГРАНИЦЫ</w:t>
      </w:r>
      <w:r w:rsidRPr="008017F6">
        <w:rPr>
          <w:b/>
          <w:sz w:val="28"/>
          <w:szCs w:val="28"/>
        </w:rPr>
        <w:br/>
        <w:t>деятельности территориального общественного самоуправления</w:t>
      </w:r>
    </w:p>
    <w:p w:rsidR="00064000" w:rsidRPr="008017F6" w:rsidRDefault="00064000" w:rsidP="00064000">
      <w:pPr>
        <w:jc w:val="center"/>
        <w:rPr>
          <w:b/>
          <w:sz w:val="28"/>
          <w:szCs w:val="28"/>
        </w:rPr>
      </w:pPr>
      <w:r w:rsidRPr="008017F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Весенний</w:t>
      </w:r>
      <w:r w:rsidRPr="008017F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Первомайского</w:t>
      </w:r>
      <w:r w:rsidRPr="008017F6">
        <w:rPr>
          <w:b/>
          <w:sz w:val="28"/>
          <w:szCs w:val="28"/>
        </w:rPr>
        <w:t xml:space="preserve"> района города Новосибирска</w:t>
      </w:r>
    </w:p>
    <w:p w:rsidR="00064000" w:rsidRDefault="00064000" w:rsidP="00064000"/>
    <w:p w:rsidR="00064000" w:rsidRDefault="00064000" w:rsidP="00064000">
      <w:pPr>
        <w:ind w:firstLine="708"/>
        <w:jc w:val="both"/>
        <w:rPr>
          <w:sz w:val="28"/>
          <w:szCs w:val="28"/>
        </w:rPr>
      </w:pPr>
      <w:r w:rsidRPr="002A5CBC">
        <w:rPr>
          <w:sz w:val="28"/>
          <w:szCs w:val="28"/>
        </w:rPr>
        <w:t>ТОС «</w:t>
      </w:r>
      <w:r>
        <w:rPr>
          <w:sz w:val="28"/>
          <w:szCs w:val="28"/>
        </w:rPr>
        <w:t>Весенний</w:t>
      </w:r>
      <w:r w:rsidRPr="002A5CBC">
        <w:rPr>
          <w:sz w:val="28"/>
          <w:szCs w:val="28"/>
        </w:rPr>
        <w:t>» осуществляет свою деятельность в границах следующей территории: от</w:t>
      </w:r>
      <w:r>
        <w:rPr>
          <w:sz w:val="28"/>
          <w:szCs w:val="28"/>
        </w:rPr>
        <w:t xml:space="preserve"> точки пересечения улицы Героев Революции и улицы Перова граница проходит в северо-западном направлении по улице Перова до пересечения с улицей Заречная. Далее граница поворачивает в северо-восточном направлении и идёт вдоль улицы 2-я Марата до дома № 36 по улице 2-я Марата. Затем граница поворачивает в северо-западном направлении и идёт в сторону прибрежной зоны реки Иня до северо-восточного угла строящегося жилого дома № 39 (стр) по улице Заречная. Далее, обогнув строящийся жилой дом № 39 (стр) по улице Заречная, граница поворачивает в юго-западном направлении и идёт вдоль прибрежной зоны реки Иня до северо-западного угла жилого дома № 3 по улице Заречная. Обогнув жилой дом № 3 по улице Заречная, граница поворачивает в южном направлении и идёт до пересечения улицы Заречная с улицей Первомайская. Далее граница проходит по улице Первомайская в восточном направлении до пересечения с улицей Героев Революции</w:t>
      </w:r>
      <w:r w:rsidRPr="002A5CBC">
        <w:rPr>
          <w:sz w:val="28"/>
          <w:szCs w:val="28"/>
        </w:rPr>
        <w:t>.</w:t>
      </w:r>
      <w:r>
        <w:rPr>
          <w:sz w:val="28"/>
          <w:szCs w:val="28"/>
        </w:rPr>
        <w:t xml:space="preserve"> Затем, повернув в северо-восточном направлении, граница идёт по улице Героев Революции до пересечения с улицей Перова. </w:t>
      </w:r>
    </w:p>
    <w:p w:rsidR="00064000" w:rsidRPr="002A5CBC" w:rsidRDefault="00064000" w:rsidP="00064000">
      <w:pPr>
        <w:ind w:firstLine="708"/>
        <w:rPr>
          <w:sz w:val="28"/>
          <w:szCs w:val="28"/>
        </w:rPr>
      </w:pPr>
      <w:r w:rsidRPr="002A5CB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4000" w:rsidRPr="002A5CBC" w:rsidRDefault="00064000" w:rsidP="00064000">
      <w:pPr>
        <w:ind w:firstLine="708"/>
        <w:jc w:val="both"/>
        <w:rPr>
          <w:sz w:val="28"/>
          <w:szCs w:val="28"/>
        </w:rPr>
      </w:pPr>
      <w:r w:rsidRPr="002A5CBC">
        <w:rPr>
          <w:sz w:val="28"/>
          <w:szCs w:val="28"/>
        </w:rPr>
        <w:t xml:space="preserve">В территориальное общественное самоуправление входят следующие </w:t>
      </w:r>
      <w:r>
        <w:rPr>
          <w:sz w:val="28"/>
          <w:szCs w:val="28"/>
        </w:rPr>
        <w:t xml:space="preserve">жилые </w:t>
      </w:r>
      <w:r w:rsidRPr="002A5CBC">
        <w:rPr>
          <w:sz w:val="28"/>
          <w:szCs w:val="28"/>
        </w:rPr>
        <w:t>дома:</w:t>
      </w:r>
    </w:p>
    <w:p w:rsidR="00064000" w:rsidRPr="002A5CBC" w:rsidRDefault="00064000" w:rsidP="00064000">
      <w:pPr>
        <w:tabs>
          <w:tab w:val="left" w:pos="5904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064000" w:rsidRPr="002A5CBC" w:rsidRDefault="00064000" w:rsidP="00064000">
      <w:pPr>
        <w:jc w:val="both"/>
        <w:rPr>
          <w:sz w:val="28"/>
          <w:szCs w:val="28"/>
        </w:rPr>
      </w:pPr>
      <w:r w:rsidRPr="002A5CBC">
        <w:rPr>
          <w:sz w:val="28"/>
          <w:szCs w:val="28"/>
        </w:rPr>
        <w:t xml:space="preserve">ул. </w:t>
      </w:r>
      <w:r>
        <w:rPr>
          <w:sz w:val="28"/>
          <w:szCs w:val="28"/>
        </w:rPr>
        <w:t>Заречная</w:t>
      </w:r>
      <w:r w:rsidRPr="002A5CBC">
        <w:rPr>
          <w:sz w:val="28"/>
          <w:szCs w:val="28"/>
        </w:rPr>
        <w:t xml:space="preserve">: № </w:t>
      </w:r>
      <w:r>
        <w:rPr>
          <w:sz w:val="28"/>
          <w:szCs w:val="28"/>
        </w:rPr>
        <w:t>3, 4, 5, 6, 7, 8, 9, 13, 15, 17, 19, 21, 23, 27, 29, 33, 35, 39 (стр);</w:t>
      </w:r>
      <w:r w:rsidRPr="002A5CBC">
        <w:rPr>
          <w:sz w:val="28"/>
          <w:szCs w:val="28"/>
        </w:rPr>
        <w:t xml:space="preserve"> </w:t>
      </w:r>
    </w:p>
    <w:p w:rsidR="00064000" w:rsidRPr="002A5CBC" w:rsidRDefault="00064000" w:rsidP="00064000">
      <w:pPr>
        <w:jc w:val="both"/>
        <w:rPr>
          <w:sz w:val="28"/>
          <w:szCs w:val="28"/>
        </w:rPr>
      </w:pPr>
      <w:r w:rsidRPr="002A5CBC">
        <w:rPr>
          <w:sz w:val="28"/>
          <w:szCs w:val="28"/>
        </w:rPr>
        <w:t xml:space="preserve">ул. </w:t>
      </w:r>
      <w:r>
        <w:rPr>
          <w:sz w:val="28"/>
          <w:szCs w:val="28"/>
        </w:rPr>
        <w:t>Первомайская</w:t>
      </w:r>
      <w:r w:rsidRPr="002A5CBC">
        <w:rPr>
          <w:sz w:val="28"/>
          <w:szCs w:val="28"/>
        </w:rPr>
        <w:t xml:space="preserve">: № </w:t>
      </w:r>
      <w:r>
        <w:rPr>
          <w:sz w:val="28"/>
          <w:szCs w:val="28"/>
        </w:rPr>
        <w:t>226, 228, 230, 232, 234, 236</w:t>
      </w:r>
      <w:r w:rsidRPr="002A5CBC">
        <w:rPr>
          <w:sz w:val="28"/>
          <w:szCs w:val="28"/>
        </w:rPr>
        <w:t xml:space="preserve">. </w:t>
      </w:r>
    </w:p>
    <w:p w:rsidR="00064000" w:rsidRDefault="00064000" w:rsidP="00064000">
      <w:pPr>
        <w:jc w:val="both"/>
        <w:rPr>
          <w:sz w:val="28"/>
          <w:szCs w:val="28"/>
        </w:rPr>
      </w:pPr>
    </w:p>
    <w:p w:rsidR="00064000" w:rsidRPr="00633C1A" w:rsidRDefault="00064000" w:rsidP="00064000">
      <w:pPr>
        <w:jc w:val="both"/>
        <w:rPr>
          <w:sz w:val="28"/>
          <w:szCs w:val="28"/>
        </w:rPr>
      </w:pPr>
    </w:p>
    <w:p w:rsidR="00064000" w:rsidRPr="002A5CBC" w:rsidRDefault="00064000" w:rsidP="00064000">
      <w:pPr>
        <w:jc w:val="both"/>
        <w:rPr>
          <w:sz w:val="28"/>
          <w:szCs w:val="28"/>
        </w:rPr>
      </w:pPr>
      <w:r w:rsidRPr="002A5CBC">
        <w:rPr>
          <w:sz w:val="28"/>
          <w:szCs w:val="28"/>
        </w:rPr>
        <w:t xml:space="preserve">Всего жилых домов: </w:t>
      </w:r>
      <w:r>
        <w:rPr>
          <w:sz w:val="28"/>
          <w:szCs w:val="28"/>
        </w:rPr>
        <w:t>24</w:t>
      </w:r>
      <w:r w:rsidRPr="002A5CBC">
        <w:rPr>
          <w:sz w:val="28"/>
          <w:szCs w:val="28"/>
        </w:rPr>
        <w:t xml:space="preserve">. </w:t>
      </w:r>
    </w:p>
    <w:p w:rsidR="00064000" w:rsidRDefault="00064000" w:rsidP="00064000">
      <w:pPr>
        <w:jc w:val="center"/>
        <w:outlineLvl w:val="0"/>
        <w:rPr>
          <w:b/>
          <w:sz w:val="28"/>
          <w:szCs w:val="28"/>
        </w:rPr>
      </w:pPr>
    </w:p>
    <w:p w:rsidR="00064000" w:rsidRDefault="00064000" w:rsidP="00064000">
      <w:pPr>
        <w:jc w:val="center"/>
        <w:outlineLvl w:val="0"/>
        <w:rPr>
          <w:b/>
          <w:sz w:val="28"/>
          <w:szCs w:val="28"/>
        </w:rPr>
      </w:pPr>
    </w:p>
    <w:p w:rsidR="00064000" w:rsidRDefault="00064000" w:rsidP="00064000">
      <w:pPr>
        <w:jc w:val="center"/>
        <w:outlineLvl w:val="0"/>
        <w:rPr>
          <w:b/>
          <w:sz w:val="28"/>
          <w:szCs w:val="28"/>
        </w:rPr>
      </w:pPr>
    </w:p>
    <w:p w:rsidR="00064000" w:rsidRDefault="00064000" w:rsidP="00064000">
      <w:pPr>
        <w:jc w:val="center"/>
        <w:outlineLvl w:val="0"/>
        <w:rPr>
          <w:b/>
          <w:sz w:val="28"/>
          <w:szCs w:val="28"/>
        </w:rPr>
      </w:pPr>
    </w:p>
    <w:p w:rsidR="00064000" w:rsidRDefault="00064000" w:rsidP="00064000">
      <w:pPr>
        <w:jc w:val="center"/>
        <w:outlineLvl w:val="0"/>
        <w:rPr>
          <w:b/>
          <w:sz w:val="28"/>
          <w:szCs w:val="28"/>
        </w:rPr>
      </w:pPr>
    </w:p>
    <w:p w:rsidR="00064000" w:rsidRDefault="00064000" w:rsidP="00064000">
      <w:pPr>
        <w:jc w:val="center"/>
        <w:outlineLvl w:val="0"/>
        <w:rPr>
          <w:b/>
          <w:sz w:val="28"/>
          <w:szCs w:val="28"/>
        </w:rPr>
      </w:pPr>
    </w:p>
    <w:p w:rsidR="00064000" w:rsidRDefault="00064000" w:rsidP="00064000">
      <w:pPr>
        <w:jc w:val="center"/>
        <w:outlineLvl w:val="0"/>
        <w:rPr>
          <w:b/>
          <w:sz w:val="28"/>
          <w:szCs w:val="28"/>
        </w:rPr>
      </w:pPr>
    </w:p>
    <w:p w:rsidR="00064000" w:rsidRDefault="00064000" w:rsidP="00064000">
      <w:pPr>
        <w:jc w:val="center"/>
        <w:outlineLvl w:val="0"/>
        <w:rPr>
          <w:b/>
          <w:sz w:val="28"/>
          <w:szCs w:val="28"/>
        </w:rPr>
      </w:pPr>
    </w:p>
    <w:p w:rsidR="00064000" w:rsidRDefault="00064000" w:rsidP="00064000">
      <w:pPr>
        <w:jc w:val="center"/>
        <w:outlineLvl w:val="0"/>
        <w:rPr>
          <w:b/>
          <w:sz w:val="28"/>
          <w:szCs w:val="28"/>
        </w:rPr>
      </w:pPr>
    </w:p>
    <w:p w:rsidR="00064000" w:rsidRDefault="00064000" w:rsidP="00064000">
      <w:pPr>
        <w:jc w:val="center"/>
        <w:outlineLvl w:val="0"/>
        <w:rPr>
          <w:b/>
          <w:sz w:val="28"/>
          <w:szCs w:val="28"/>
        </w:rPr>
      </w:pPr>
    </w:p>
    <w:p w:rsidR="00064000" w:rsidRDefault="00064000" w:rsidP="00064000">
      <w:pPr>
        <w:jc w:val="center"/>
        <w:outlineLvl w:val="0"/>
        <w:rPr>
          <w:b/>
          <w:sz w:val="28"/>
          <w:szCs w:val="28"/>
        </w:rPr>
      </w:pPr>
    </w:p>
    <w:p w:rsidR="00064000" w:rsidRPr="00D43BC0" w:rsidRDefault="00064000" w:rsidP="00064000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</w:p>
    <w:p w:rsidR="00064000" w:rsidRPr="00D43BC0" w:rsidRDefault="00064000" w:rsidP="00064000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064000" w:rsidRDefault="00064000" w:rsidP="00064000">
      <w:pPr>
        <w:jc w:val="center"/>
        <w:outlineLvl w:val="0"/>
        <w:rPr>
          <w:b/>
          <w:sz w:val="28"/>
          <w:szCs w:val="28"/>
        </w:rPr>
      </w:pPr>
    </w:p>
    <w:p w:rsidR="00064000" w:rsidRPr="00AF4598" w:rsidRDefault="00064000" w:rsidP="00064000">
      <w:pPr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ТЕРРИТОРИАЛЬНЫЕ ГРАНИЦЫ</w:t>
      </w:r>
    </w:p>
    <w:p w:rsidR="00064000" w:rsidRPr="00AF4598" w:rsidRDefault="00064000" w:rsidP="00064000">
      <w:pPr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064000" w:rsidRPr="00AF4598" w:rsidRDefault="00064000" w:rsidP="00064000">
      <w:pPr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Тулинка</w:t>
      </w:r>
      <w:r w:rsidRPr="00AF45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Кировского района города Новосибирска</w:t>
      </w:r>
    </w:p>
    <w:p w:rsidR="00064000" w:rsidRPr="00AF4598" w:rsidRDefault="00064000" w:rsidP="00064000">
      <w:pPr>
        <w:ind w:left="2340" w:hanging="1080"/>
        <w:rPr>
          <w:b/>
          <w:sz w:val="28"/>
          <w:szCs w:val="28"/>
        </w:rPr>
      </w:pPr>
    </w:p>
    <w:p w:rsidR="00064000" w:rsidRDefault="00064000" w:rsidP="00064000">
      <w:pPr>
        <w:ind w:firstLine="709"/>
        <w:jc w:val="both"/>
        <w:rPr>
          <w:sz w:val="28"/>
          <w:szCs w:val="28"/>
        </w:rPr>
      </w:pPr>
      <w:r w:rsidRPr="00B72A3B">
        <w:rPr>
          <w:sz w:val="28"/>
          <w:szCs w:val="28"/>
        </w:rPr>
        <w:t>ТОС «</w:t>
      </w:r>
      <w:r>
        <w:rPr>
          <w:sz w:val="28"/>
          <w:szCs w:val="28"/>
        </w:rPr>
        <w:t>Тулинка</w:t>
      </w:r>
      <w:r w:rsidRPr="00B72A3B">
        <w:rPr>
          <w:sz w:val="28"/>
          <w:szCs w:val="28"/>
        </w:rPr>
        <w:t xml:space="preserve">» осуществляет свою деятельность в границах следующей территории: от точки пересечения улицы </w:t>
      </w:r>
      <w:r>
        <w:rPr>
          <w:sz w:val="28"/>
          <w:szCs w:val="28"/>
        </w:rPr>
        <w:t xml:space="preserve">Новогодняя и улицы Ватутина граница идёт в юго-восточном направлении по улице Ватутина до пересечения с улицей Немировича-Данченко. Далее граница поворачивает в юго-западном направлении и идёт по улице Немировича-Данченко до юго-восточного угла административного здания № 137/1 по улице Немировича-Данченко. Затем граница поворачивает в юго-восточном направлении, пересекает проезжую часть улицы Немировича-Данченко, идёт вдоль административного здания № 118/3 по улице Немировича-Данченко до северо-западного угла жилого дома № 150 по улице Тульская. Далее, продолжая движение в юго-восточном направлении, граница проходит вдоль торца жилого дома № 150 по улице Тульская, поворачивает в юго-западном направлении и идёт вдоль жилых домов № 150 и </w:t>
      </w:r>
    </w:p>
    <w:p w:rsidR="00064000" w:rsidRPr="00B72A3B" w:rsidRDefault="00064000" w:rsidP="00064000">
      <w:pPr>
        <w:jc w:val="both"/>
      </w:pPr>
      <w:r>
        <w:rPr>
          <w:sz w:val="28"/>
          <w:szCs w:val="28"/>
        </w:rPr>
        <w:t xml:space="preserve">№ 152 по улице Тульская до юго-восточного угла жилого дома № 152 по улице Тульская. Затем граница поворачивает в северо-западном направлении и проходит вдоль торца жилого дома № 152 по улице Тульская. Далее граница поворачивает в северо-восточном направлении, проходит 20 метров, поворачивает в северном направлении и идёт до пересечения с ограждением жилого дома № 16 по улице Макеевская. Затем граница поворачивает в восточном направлении и идёт вдоль ограждения жилых домов № 16 и № 18 по улице Макеевская, пройдя ограждение жилого дома № 18 по улице Макеевская, граница поворачивает в северном направлении и идёт до пересечения с улицей Макеевская. Далее граница поворачивает в юго-западном направлении и идёт по улице Макеевская вдоль жилых домов № 118, № 116, № 114, № 112, №110, № 108 по улице Немировича-Данченко до пересечения с автомобильной дорогой, идущей между жилыми домами № 29 по улице Сибиряков-Гвардейцев и № 108 по улице Немировича-Данченко. Затем граница поворачивает в юго-восточном направлении и идёт по названной автомобильной дороге, вдоль жилого дома № 2 по улице Макеевская до северо-западного угла жилого дома № 1 по улице Строительная. Далее граница поворачивает в западном направлении и идёт до пересечения с улицей Сибиряков-Гвардейцев. Затем граница поворачивает в северо-западном направлении и проходит по улице Сибиряков-Гвардейцев до пересечения с улицей Новогодняя. Далее граница поворачивает в северо-восточном направлении и идёт по улице Новогодняя до пересечения с улицей Ватутина.          </w:t>
      </w:r>
    </w:p>
    <w:p w:rsidR="00064000" w:rsidRPr="00B72A3B" w:rsidRDefault="00064000" w:rsidP="00064000"/>
    <w:p w:rsidR="00064000" w:rsidRPr="00B72A3B" w:rsidRDefault="00064000" w:rsidP="00064000">
      <w:pPr>
        <w:ind w:firstLine="708"/>
        <w:jc w:val="both"/>
        <w:rPr>
          <w:sz w:val="28"/>
          <w:szCs w:val="28"/>
        </w:rPr>
      </w:pPr>
      <w:r w:rsidRPr="00B72A3B">
        <w:rPr>
          <w:sz w:val="28"/>
          <w:szCs w:val="28"/>
        </w:rPr>
        <w:t>В территориальное общественное самоуправление входят следующие дома:</w:t>
      </w:r>
    </w:p>
    <w:p w:rsidR="00064000" w:rsidRPr="00B72A3B" w:rsidRDefault="00064000" w:rsidP="00064000">
      <w:pPr>
        <w:rPr>
          <w:sz w:val="28"/>
          <w:szCs w:val="28"/>
        </w:rPr>
      </w:pPr>
    </w:p>
    <w:p w:rsidR="00064000" w:rsidRPr="00B72A3B" w:rsidRDefault="00064000" w:rsidP="00064000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 w:rsidRPr="00B72A3B">
        <w:rPr>
          <w:sz w:val="28"/>
          <w:szCs w:val="28"/>
        </w:rPr>
        <w:lastRenderedPageBreak/>
        <w:t xml:space="preserve">ул. </w:t>
      </w:r>
      <w:r>
        <w:rPr>
          <w:sz w:val="28"/>
          <w:szCs w:val="28"/>
        </w:rPr>
        <w:t>Сибиряков-Гвардейцев</w:t>
      </w:r>
      <w:r w:rsidRPr="00B72A3B">
        <w:rPr>
          <w:rFonts w:eastAsia="MS Mincho"/>
          <w:sz w:val="28"/>
          <w:szCs w:val="28"/>
        </w:rPr>
        <w:t xml:space="preserve">: № </w:t>
      </w:r>
      <w:r>
        <w:rPr>
          <w:rFonts w:eastAsia="MS Mincho"/>
          <w:sz w:val="28"/>
          <w:szCs w:val="28"/>
        </w:rPr>
        <w:t xml:space="preserve">1, 3, 5, 7, 9, 11, 13, 15, 15/1, 17, 19, 21, 21/1, 23, 23/1, 25, 27, 29; </w:t>
      </w:r>
      <w:r w:rsidRPr="00B72A3B">
        <w:rPr>
          <w:rFonts w:eastAsia="MS Mincho"/>
          <w:sz w:val="28"/>
          <w:szCs w:val="28"/>
          <w:lang w:val="en-US"/>
        </w:rPr>
        <w:t> </w:t>
      </w:r>
    </w:p>
    <w:p w:rsidR="00064000" w:rsidRDefault="00064000" w:rsidP="00064000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 w:rsidRPr="00B72A3B">
        <w:rPr>
          <w:rFonts w:eastAsia="MS Mincho"/>
          <w:sz w:val="28"/>
          <w:szCs w:val="28"/>
        </w:rPr>
        <w:t xml:space="preserve">ул. </w:t>
      </w:r>
      <w:r>
        <w:rPr>
          <w:rFonts w:eastAsia="MS Mincho"/>
          <w:sz w:val="28"/>
          <w:szCs w:val="28"/>
        </w:rPr>
        <w:t>Немировича-Данченко</w:t>
      </w:r>
      <w:r w:rsidRPr="00B72A3B">
        <w:rPr>
          <w:rFonts w:eastAsia="MS Mincho"/>
          <w:sz w:val="28"/>
          <w:szCs w:val="28"/>
        </w:rPr>
        <w:t xml:space="preserve">: № </w:t>
      </w:r>
      <w:r>
        <w:rPr>
          <w:rFonts w:eastAsia="MS Mincho"/>
          <w:sz w:val="28"/>
          <w:szCs w:val="28"/>
        </w:rPr>
        <w:t>108, 110, 112, 114, 116, 118, 118/1, 131а, 133, 133/1, 135, 135а, 135б, 137, 137/2, 139, 139/1, 139/2, 139/3;</w:t>
      </w:r>
    </w:p>
    <w:p w:rsidR="00064000" w:rsidRDefault="00064000" w:rsidP="00064000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ул. Новогодняя: № 4, 4/1;</w:t>
      </w:r>
    </w:p>
    <w:p w:rsidR="00064000" w:rsidRDefault="00064000" w:rsidP="00064000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ул. Ватутина: 28;</w:t>
      </w:r>
    </w:p>
    <w:p w:rsidR="00064000" w:rsidRDefault="00064000" w:rsidP="00064000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ул. Тульская: 150, 152;</w:t>
      </w:r>
    </w:p>
    <w:p w:rsidR="00064000" w:rsidRPr="00B72A3B" w:rsidRDefault="00064000" w:rsidP="00064000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ул. Таймырская: 1, 2. </w:t>
      </w:r>
    </w:p>
    <w:p w:rsidR="00064000" w:rsidRDefault="00064000" w:rsidP="00064000">
      <w:pPr>
        <w:rPr>
          <w:sz w:val="28"/>
          <w:szCs w:val="28"/>
        </w:rPr>
      </w:pPr>
    </w:p>
    <w:p w:rsidR="00064000" w:rsidRPr="00B72A3B" w:rsidRDefault="00064000" w:rsidP="00064000">
      <w:r w:rsidRPr="00B72A3B">
        <w:rPr>
          <w:sz w:val="28"/>
          <w:szCs w:val="28"/>
        </w:rPr>
        <w:t xml:space="preserve">Всего жилых домов: </w:t>
      </w:r>
      <w:r>
        <w:rPr>
          <w:sz w:val="28"/>
          <w:szCs w:val="28"/>
        </w:rPr>
        <w:t>44</w:t>
      </w:r>
      <w:r w:rsidRPr="00B72A3B">
        <w:rPr>
          <w:sz w:val="28"/>
          <w:szCs w:val="28"/>
        </w:rPr>
        <w:t>.</w:t>
      </w:r>
    </w:p>
    <w:p w:rsidR="00064000" w:rsidRDefault="00064000" w:rsidP="00064000">
      <w:pPr>
        <w:jc w:val="center"/>
        <w:outlineLvl w:val="0"/>
        <w:rPr>
          <w:b/>
          <w:sz w:val="28"/>
          <w:szCs w:val="28"/>
        </w:rPr>
      </w:pPr>
    </w:p>
    <w:p w:rsidR="00064000" w:rsidRDefault="00064000" w:rsidP="00064000">
      <w:pPr>
        <w:jc w:val="center"/>
        <w:outlineLvl w:val="0"/>
        <w:rPr>
          <w:b/>
          <w:sz w:val="28"/>
          <w:szCs w:val="28"/>
        </w:rPr>
      </w:pPr>
    </w:p>
    <w:p w:rsidR="00064000" w:rsidRDefault="00064000" w:rsidP="00064000">
      <w:pPr>
        <w:jc w:val="center"/>
        <w:outlineLvl w:val="0"/>
        <w:rPr>
          <w:b/>
          <w:sz w:val="28"/>
          <w:szCs w:val="28"/>
        </w:rPr>
      </w:pPr>
    </w:p>
    <w:p w:rsidR="00064000" w:rsidRDefault="00064000" w:rsidP="00064000">
      <w:pPr>
        <w:jc w:val="center"/>
        <w:outlineLvl w:val="0"/>
        <w:rPr>
          <w:b/>
          <w:sz w:val="28"/>
          <w:szCs w:val="28"/>
        </w:rPr>
      </w:pPr>
    </w:p>
    <w:p w:rsidR="00C54BC5" w:rsidRDefault="00C54BC5">
      <w:bookmarkStart w:id="0" w:name="_GoBack"/>
      <w:bookmarkEnd w:id="0"/>
    </w:p>
    <w:sectPr w:rsidR="00C54BC5" w:rsidSect="00046342">
      <w:pgSz w:w="11907" w:h="16840" w:code="9"/>
      <w:pgMar w:top="1134" w:right="567" w:bottom="1134" w:left="14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AA"/>
    <w:rsid w:val="00046342"/>
    <w:rsid w:val="00064000"/>
    <w:rsid w:val="001350C6"/>
    <w:rsid w:val="002816AA"/>
    <w:rsid w:val="00AE08A8"/>
    <w:rsid w:val="00C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09F9E-39C0-4196-A92B-27BA82B3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6KDV5W64NSFS-385-15845</_dlc_DocId>
    <_dlc_DocIdUrl xmlns="746016b1-ecc9-410e-95eb-a13f7eb3881b">
      <Url>http://port.admnsk.ru/sites/main/sovet/_layouts/DocIdRedir.aspx?ID=6KDV5W64NSFS-385-15845</Url>
      <Description>6KDV5W64NSFS-385-15845</Description>
    </_dlc_DocIdUrl>
  </documentManagement>
</p:properties>
</file>

<file path=customXml/itemProps1.xml><?xml version="1.0" encoding="utf-8"?>
<ds:datastoreItem xmlns:ds="http://schemas.openxmlformats.org/officeDocument/2006/customXml" ds:itemID="{8A8DB435-1D3F-4683-AF90-F0E900A30366}"/>
</file>

<file path=customXml/itemProps2.xml><?xml version="1.0" encoding="utf-8"?>
<ds:datastoreItem xmlns:ds="http://schemas.openxmlformats.org/officeDocument/2006/customXml" ds:itemID="{9AEA47FE-A6B3-428D-B2ED-CB3BF9AA2286}"/>
</file>

<file path=customXml/itemProps3.xml><?xml version="1.0" encoding="utf-8"?>
<ds:datastoreItem xmlns:ds="http://schemas.openxmlformats.org/officeDocument/2006/customXml" ds:itemID="{C3ACF475-5A3D-4C96-8E26-BD09B99CFF4D}"/>
</file>

<file path=customXml/itemProps4.xml><?xml version="1.0" encoding="utf-8"?>
<ds:datastoreItem xmlns:ds="http://schemas.openxmlformats.org/officeDocument/2006/customXml" ds:itemID="{2858EA63-BE82-40A7-A721-64721AB2E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5994</Characters>
  <Application>Microsoft Office Word</Application>
  <DocSecurity>0</DocSecurity>
  <Lines>49</Lines>
  <Paragraphs>14</Paragraphs>
  <ScaleCrop>false</ScaleCrop>
  <Company>diakov.net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Дмитрий Михайлович</dc:creator>
  <cp:keywords/>
  <dc:description/>
  <cp:lastModifiedBy>Исаков Дмитрий Михайлович</cp:lastModifiedBy>
  <cp:revision>2</cp:revision>
  <dcterms:created xsi:type="dcterms:W3CDTF">2019-05-16T03:29:00Z</dcterms:created>
  <dcterms:modified xsi:type="dcterms:W3CDTF">2019-05-16T03:29:00Z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0cb9201b-e8b3-4d03-ae15-9e86f143f408</vt:lpwstr>
  </property>
</Properties>
</file>