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CE" w:rsidRDefault="001457C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57CE" w:rsidRDefault="001457CE">
      <w:pPr>
        <w:pStyle w:val="ConsPlusNormal"/>
        <w:outlineLvl w:val="0"/>
      </w:pPr>
    </w:p>
    <w:p w:rsidR="001457CE" w:rsidRDefault="001457CE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1457CE" w:rsidRDefault="001457CE">
      <w:pPr>
        <w:pStyle w:val="ConsPlusTitle"/>
        <w:jc w:val="center"/>
      </w:pPr>
    </w:p>
    <w:p w:rsidR="001457CE" w:rsidRDefault="001457CE">
      <w:pPr>
        <w:pStyle w:val="ConsPlusTitle"/>
        <w:jc w:val="center"/>
      </w:pPr>
      <w:r>
        <w:t>РЕШЕНИЕ</w:t>
      </w:r>
    </w:p>
    <w:p w:rsidR="001457CE" w:rsidRDefault="001457CE">
      <w:pPr>
        <w:pStyle w:val="ConsPlusTitle"/>
        <w:jc w:val="center"/>
      </w:pPr>
      <w:r>
        <w:t>от 28 октября 2015 г. N 57</w:t>
      </w:r>
    </w:p>
    <w:p w:rsidR="001457CE" w:rsidRDefault="001457CE">
      <w:pPr>
        <w:pStyle w:val="ConsPlusTitle"/>
        <w:jc w:val="center"/>
      </w:pPr>
    </w:p>
    <w:p w:rsidR="001457CE" w:rsidRDefault="001457CE">
      <w:pPr>
        <w:pStyle w:val="ConsPlusTitle"/>
        <w:jc w:val="center"/>
      </w:pPr>
      <w:r>
        <w:t>О ПОЛОЖЕНИИ О ПОСТОЯННОЙ КОМИССИИ СОВЕТА ДЕПУТАТОВ</w:t>
      </w:r>
    </w:p>
    <w:p w:rsidR="001457CE" w:rsidRDefault="001457CE">
      <w:pPr>
        <w:pStyle w:val="ConsPlusTitle"/>
        <w:jc w:val="center"/>
      </w:pPr>
      <w:r>
        <w:t>ГОРОДА НОВОСИБИРСКА ПО ГОРОДСКОМУ ХОЗЯЙСТВУ</w:t>
      </w:r>
    </w:p>
    <w:p w:rsidR="001457CE" w:rsidRDefault="001457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57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7CE" w:rsidRDefault="00145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7CE" w:rsidRDefault="001457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1457CE" w:rsidRDefault="001457CE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1457CE" w:rsidRDefault="001457CE">
      <w:pPr>
        <w:pStyle w:val="ConsPlusNormal"/>
        <w:jc w:val="center"/>
      </w:pPr>
    </w:p>
    <w:p w:rsidR="001457CE" w:rsidRDefault="001457C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городскому хозяйству (приложение).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28 "О Положении о постоянной комиссии Совета депутатов города Новосибирска по городскому хозяйству".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 Решение вступает в силу со дня его подписания.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городскому хозяйству.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jc w:val="right"/>
      </w:pPr>
      <w:r>
        <w:t>Председатель Совета депутатов</w:t>
      </w:r>
    </w:p>
    <w:p w:rsidR="001457CE" w:rsidRDefault="001457CE">
      <w:pPr>
        <w:pStyle w:val="ConsPlusNormal"/>
        <w:jc w:val="right"/>
      </w:pPr>
      <w:r>
        <w:t>города Новосибирска</w:t>
      </w:r>
    </w:p>
    <w:p w:rsidR="001457CE" w:rsidRDefault="001457CE">
      <w:pPr>
        <w:pStyle w:val="ConsPlusNormal"/>
        <w:jc w:val="right"/>
      </w:pPr>
      <w:r>
        <w:t>Д.В.АСАНЦЕВ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jc w:val="right"/>
        <w:outlineLvl w:val="0"/>
      </w:pPr>
      <w:r>
        <w:t>Приложение</w:t>
      </w:r>
    </w:p>
    <w:p w:rsidR="001457CE" w:rsidRDefault="001457CE">
      <w:pPr>
        <w:pStyle w:val="ConsPlusNormal"/>
        <w:jc w:val="right"/>
      </w:pPr>
      <w:r>
        <w:t>к решению</w:t>
      </w:r>
    </w:p>
    <w:p w:rsidR="001457CE" w:rsidRDefault="001457CE">
      <w:pPr>
        <w:pStyle w:val="ConsPlusNormal"/>
        <w:jc w:val="right"/>
      </w:pPr>
      <w:r>
        <w:t>Совета депутатов</w:t>
      </w:r>
    </w:p>
    <w:p w:rsidR="001457CE" w:rsidRDefault="001457CE">
      <w:pPr>
        <w:pStyle w:val="ConsPlusNormal"/>
        <w:jc w:val="right"/>
      </w:pPr>
      <w:r>
        <w:t>города Новосибирска</w:t>
      </w:r>
    </w:p>
    <w:p w:rsidR="001457CE" w:rsidRDefault="001457CE">
      <w:pPr>
        <w:pStyle w:val="ConsPlusNormal"/>
        <w:jc w:val="right"/>
      </w:pPr>
      <w:r>
        <w:t>от 28.10.2015 N 57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Title"/>
        <w:jc w:val="center"/>
      </w:pPr>
      <w:bookmarkStart w:id="0" w:name="P32"/>
      <w:bookmarkEnd w:id="0"/>
      <w:r>
        <w:t>ПОЛОЖЕНИЕ</w:t>
      </w:r>
    </w:p>
    <w:p w:rsidR="001457CE" w:rsidRDefault="001457CE">
      <w:pPr>
        <w:pStyle w:val="ConsPlusTitle"/>
        <w:jc w:val="center"/>
      </w:pPr>
      <w:r>
        <w:t>О ПОСТОЯННОЙ КОМИССИИ СОВЕТА ДЕПУТАТОВ ГОРОДА</w:t>
      </w:r>
    </w:p>
    <w:p w:rsidR="001457CE" w:rsidRDefault="001457CE">
      <w:pPr>
        <w:pStyle w:val="ConsPlusTitle"/>
        <w:jc w:val="center"/>
      </w:pPr>
      <w:r>
        <w:t>НОВОСИБИРСКА ПО ГОРОДСКОМУ ХОЗЯЙСТВУ</w:t>
      </w:r>
    </w:p>
    <w:p w:rsidR="001457CE" w:rsidRDefault="001457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457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57CE" w:rsidRDefault="00145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57CE" w:rsidRDefault="001457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1457CE" w:rsidRDefault="001457CE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jc w:val="center"/>
        <w:outlineLvl w:val="1"/>
      </w:pPr>
      <w:r>
        <w:t>1. Общие положения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  <w:r>
        <w:t>1.1. Постоянная комиссия Совета депутатов города Новосибирска по городскому хозяйству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jc w:val="center"/>
        <w:outlineLvl w:val="1"/>
      </w:pPr>
      <w:r>
        <w:t>2. Вопросы ведения комиссии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2.1. Организация в границах города Новосибирска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2.2. Организация мероприятий в области энергосбережения и повышения энергетической эффективности.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2.3. Организация сбора, вывоза, утилизации и переработки бытовых и промышленных отходов.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2.4. Утверждение программы комплексного развития систем коммунальной инфраструктуры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2.5. Дорожная деятельность в отношении автомобильных дорог местного значения в границах города Новосибирска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города Новосибирска,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2.6. Создание условий для предоставления транспортных услуг населению и организация транспортного обслуживания населения в границах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2.7. Организация и осуществление мероприятий по территориальной обороне и гражданской обороне, защите населения и территории города Новосибирска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2.8. Участие в предупреждении и ликвидации последствий чрезвычайных ситуаций в границах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2.9. Создание, содержание и организация деятельности аварийно-спасательных служб и (или) </w:t>
      </w:r>
      <w:r>
        <w:lastRenderedPageBreak/>
        <w:t>аварийно-спасательных формирований на территории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2.10. Содержание муниципального жилищного фонда.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2.11. Осуществление муниципального жилищного контроля.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2.12. Утверждение Правил благоустройства территории города Новосибирска,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2.13. Организация благоустройства территории города Новосибирска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2.14. Организация мероприятий по охране окружающей среды в границах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2.15.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2.16. Осуществление муниципального лесного контроля.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2.17. Осуществление взаимодействия с юридическими лицами, индивидуальными предпринимателями,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2.18. Иные вопросы в сфере энергетики, жилищного и коммунального хозяйства, транспорта и дорожно-</w:t>
      </w:r>
      <w:proofErr w:type="spellStart"/>
      <w:r>
        <w:t>благоустроительного</w:t>
      </w:r>
      <w:proofErr w:type="spellEnd"/>
      <w:r>
        <w:t xml:space="preserve"> комплекса на территории города Новосибирска.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jc w:val="center"/>
        <w:outlineLvl w:val="1"/>
      </w:pPr>
      <w:r>
        <w:t>3. Полномочия комиссии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3.1.2. Предварительное рассмотрение проектов решений Совета о бюджете города Новосибирска, о плане социально-экономического развития города Новосибирска, о стратегическом плане устойчивого развития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города Новосибирска в части вопросов, находящихся в ведении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3.1.4.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lastRenderedPageBreak/>
        <w:t>3.1.5. Внесение на сессию Совета вопросов, предварительно рассмотренных и подготовленных на заседаниях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3.1.6. Рассмотрение проектов муниципальных программ, ведомственных целевых программ, относящихся к ведению комиссии, и внесение изменений в них.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3.1.7. Рассмотрение отчетов об исполнении бюджета города Новосибирска и плана социально-экономического развития города Новосибирска, информации об оценке эффективности реализации муниципальных программ, сводной информации об оценке эффективности реализации ведомственных целевых программ, относящихся к ведению комиссии, о ходе достижения стратегических целей устойчивого развития города Новосибирска, об исполнении стратегического плана устойчивого развития города Новосибирска.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3.1.8. Рассмотрение поступивших в комиссию обращений граждан и объединений граждан, в том числе юридических лиц.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3.1.9. Участие в рассмотрении обращений граждан и объединений граждан, в том числе юридических лиц, поступивших в Совет.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</w:t>
      </w:r>
      <w:proofErr w:type="gramStart"/>
      <w:r>
        <w:t>муниципальными унитарными предприятиями</w:t>
      </w:r>
      <w:proofErr w:type="gramEnd"/>
      <w:r>
        <w:t xml:space="preserve"> и учреждениями и иными организациями, средствами массовой информации.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3.2.2. Запрашивает в установленном порядке официальные, справочные, аналитические, статистические и иные данные, необходимые для решения вопросов, находящихся в ведении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3.2.4. Контролирует исполнение решений Совета по вопросам ведения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 и иных организаций по вопросам ведения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jc w:val="center"/>
        <w:outlineLvl w:val="1"/>
      </w:pPr>
      <w:r>
        <w:t>4. Регламент работы комиссии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  <w:r>
        <w:t>4.1. Деятельность комиссии осуществляется в соответствии с годовым и квартальными планами работы комиссии и планами работы Совета.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Члены комиссии вправе провести рабочее совещание по вопросам проекта повестки </w:t>
      </w:r>
      <w:r>
        <w:lastRenderedPageBreak/>
        <w:t>заседания комиссии, если заседание комиссии неправомочно.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учреждений, органов территориального общественного самоуправления, иные специалисты и эксперты.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1457CE" w:rsidRDefault="001457C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 xml:space="preserve">5.3. Советник председателя комиссии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1457CE" w:rsidRDefault="001457CE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ind w:firstLine="540"/>
        <w:jc w:val="both"/>
      </w:pPr>
    </w:p>
    <w:p w:rsidR="001457CE" w:rsidRDefault="00145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00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CE"/>
    <w:rsid w:val="001457CE"/>
    <w:rsid w:val="0062411E"/>
    <w:rsid w:val="00AD523C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531C-B517-4BEE-88EA-FCBB2F8A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5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D5C326C15B5BBD5E30AF814A6881E5BC7FFE12C183780146F18EDC6F62CC848400F41465050Ch5b1K" TargetMode="External"/><Relationship Id="rId13" Type="http://schemas.openxmlformats.org/officeDocument/2006/relationships/hyperlink" Target="consultantplus://offline/ref=C5A6779F81F9DF680371D5C326C15B5BBD5E30AF8F496981E6BC7FFE12C183780146F19CDC376ECD819A00FD013354490D44270995A43FBEBD38CCh5b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A6779F81F9DF680371D5C326C15B5BBD5E30AF864E6584E7B222F41A988F7A0649AE8BDB7E62CC819A01F4036C515C1C1C2B0D8EBA3EA1A13ACD56h7b0K" TargetMode="External"/><Relationship Id="rId12" Type="http://schemas.openxmlformats.org/officeDocument/2006/relationships/hyperlink" Target="consultantplus://offline/ref=C5A6779F81F9DF680371D5C326C15B5BBD5E30AF864E6584E7B222F41A988F7A0649AE8BDB7E62CC819B03F5086C515C1C1C2B0D8EBA3EA1A13ACD56h7b0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A6779F81F9DF680371D5C326C15B5BBD5E30AF864F6981EBBE22F41A988F7A0649AE8BDB7E62CC819A02FD096C515C1C1C2B0D8EBA3EA1A13ACD56h7b0K" TargetMode="External"/><Relationship Id="rId11" Type="http://schemas.openxmlformats.org/officeDocument/2006/relationships/hyperlink" Target="consultantplus://offline/ref=C5A6779F81F9DF680371D5C326C15B5BBD5E30AF864F6981EBBE22F41A988F7A0649AE8BDB7E62CC819A02FD096C515C1C1C2B0D8EBA3EA1A13ACD56h7b0K" TargetMode="External"/><Relationship Id="rId5" Type="http://schemas.openxmlformats.org/officeDocument/2006/relationships/hyperlink" Target="consultantplus://offline/ref=C5A6779F81F9DF680371D5C326C15B5BBD5E30AF8F496981E6BC7FFE12C183780146F19CDC376ECD819A00FD013354490D44270995A43FBEBD38CCh5bE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6779F81F9DF680371CBCE30AD0552B65D69A78C1830D0EEB62AA64D98D33F5040A4DA863A6ED3839A01hFb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5A6779F81F9DF680371D5C326C15B5BBD5E30AF8F496981E6BC7FFE12C183780146F19CDC376ECD819A00FD013354490D44270995A43FBEBD38CCh5bEK" TargetMode="External"/><Relationship Id="rId14" Type="http://schemas.openxmlformats.org/officeDocument/2006/relationships/hyperlink" Target="consultantplus://offline/ref=C5A6779F81F9DF680371CBCE30AD0552B65D69A78C1830D0EEB62AA64D98D33F5040A4DA863A6ED3839A01hF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2019-01-15T10:27:00Z</dcterms:created>
  <dcterms:modified xsi:type="dcterms:W3CDTF">2019-01-15T10:27:00Z</dcterms:modified>
</cp:coreProperties>
</file>