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1" w:rsidRPr="00A318F9" w:rsidRDefault="007C22A1" w:rsidP="007C22A1">
      <w:pPr>
        <w:pStyle w:val="a5"/>
        <w:rPr>
          <w:sz w:val="32"/>
          <w:szCs w:val="32"/>
        </w:rPr>
      </w:pPr>
      <w:r w:rsidRPr="00A318F9">
        <w:rPr>
          <w:sz w:val="32"/>
          <w:szCs w:val="32"/>
        </w:rPr>
        <w:t>СОВЕТ ДЕПУТАТОВ ГОРОДА НОВОСИБИРСКА</w:t>
      </w:r>
    </w:p>
    <w:p w:rsidR="007C22A1" w:rsidRPr="00A318F9" w:rsidRDefault="007C22A1" w:rsidP="007C22A1">
      <w:pPr>
        <w:pStyle w:val="a5"/>
        <w:rPr>
          <w:sz w:val="32"/>
          <w:szCs w:val="32"/>
        </w:rPr>
      </w:pPr>
    </w:p>
    <w:p w:rsidR="007C22A1" w:rsidRPr="00A318F9" w:rsidRDefault="007C22A1" w:rsidP="007C22A1">
      <w:pPr>
        <w:jc w:val="center"/>
        <w:rPr>
          <w:b/>
          <w:sz w:val="32"/>
          <w:szCs w:val="32"/>
        </w:rPr>
      </w:pPr>
      <w:r w:rsidRPr="00A318F9">
        <w:rPr>
          <w:b/>
          <w:sz w:val="32"/>
          <w:szCs w:val="32"/>
        </w:rPr>
        <w:t>РЕШЕНИЕ</w:t>
      </w:r>
    </w:p>
    <w:p w:rsidR="007C22A1" w:rsidRPr="00ED3BD1" w:rsidRDefault="007C22A1" w:rsidP="007C22A1">
      <w:pPr>
        <w:pStyle w:val="2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Pr="00ED3BD1">
        <w:rPr>
          <w:rFonts w:ascii="Times New Roman" w:hAnsi="Times New Roman" w:cs="Times New Roman"/>
          <w:i w:val="0"/>
        </w:rPr>
        <w:t>РОЕКТ</w:t>
      </w:r>
    </w:p>
    <w:p w:rsidR="007C22A1" w:rsidRDefault="007C22A1" w:rsidP="007C22A1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tbl>
      <w:tblPr>
        <w:tblpPr w:leftFromText="180" w:rightFromText="180" w:vertAnchor="text" w:tblpX="107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7C22A1" w:rsidRPr="00160248" w:rsidTr="00BF4431">
        <w:trPr>
          <w:trHeight w:val="741"/>
        </w:trPr>
        <w:tc>
          <w:tcPr>
            <w:tcW w:w="6486" w:type="dxa"/>
          </w:tcPr>
          <w:p w:rsidR="007C22A1" w:rsidRPr="00160248" w:rsidRDefault="007C22A1" w:rsidP="00BF4431">
            <w:pPr>
              <w:autoSpaceDE w:val="0"/>
              <w:autoSpaceDN w:val="0"/>
              <w:adjustRightInd w:val="0"/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</w:t>
            </w:r>
            <w:r w:rsidRPr="00DD2D13">
              <w:rPr>
                <w:sz w:val="28"/>
                <w:szCs w:val="28"/>
              </w:rPr>
              <w:t>«</w:t>
            </w:r>
            <w:r w:rsidRPr="00D369B9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статью 10.1 </w:t>
            </w:r>
            <w:r w:rsidRPr="00D369B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D369B9">
              <w:rPr>
                <w:sz w:val="28"/>
                <w:szCs w:val="28"/>
              </w:rPr>
              <w:t xml:space="preserve"> Новосибирской области «Об административных правонарушениях в Новосибирской </w:t>
            </w:r>
            <w:r>
              <w:rPr>
                <w:sz w:val="28"/>
                <w:szCs w:val="28"/>
              </w:rPr>
              <w:t>области»</w:t>
            </w:r>
          </w:p>
        </w:tc>
      </w:tr>
    </w:tbl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2A1" w:rsidRPr="00236C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1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38</w:t>
      </w:r>
      <w:r w:rsidRPr="00236CA1">
        <w:rPr>
          <w:sz w:val="28"/>
          <w:szCs w:val="28"/>
        </w:rPr>
        <w:t xml:space="preserve"> Устава Новосибирской области,</w:t>
      </w:r>
      <w:r>
        <w:rPr>
          <w:sz w:val="28"/>
          <w:szCs w:val="28"/>
        </w:rPr>
        <w:t xml:space="preserve"> статьями 9, 10</w:t>
      </w:r>
      <w:r w:rsidRPr="00236CA1">
        <w:rPr>
          <w:sz w:val="28"/>
          <w:szCs w:val="28"/>
        </w:rPr>
        <w:t xml:space="preserve"> Закона Новосибирской области </w:t>
      </w:r>
      <w:r>
        <w:rPr>
          <w:sz w:val="28"/>
          <w:szCs w:val="28"/>
        </w:rPr>
        <w:t>«</w:t>
      </w:r>
      <w:r w:rsidRPr="00236CA1">
        <w:rPr>
          <w:sz w:val="28"/>
          <w:szCs w:val="28"/>
        </w:rPr>
        <w:t>О нормативных правовых актах Новосибирской области</w:t>
      </w:r>
      <w:r>
        <w:rPr>
          <w:sz w:val="28"/>
          <w:szCs w:val="28"/>
        </w:rPr>
        <w:t>»</w:t>
      </w:r>
      <w:r w:rsidRPr="00236CA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39, 40</w:t>
      </w:r>
      <w:r w:rsidRPr="00236CA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Законодательного Собрания Новосибирской области</w:t>
      </w:r>
      <w:r w:rsidRPr="00236CA1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71</w:t>
      </w:r>
      <w:r w:rsidRPr="00236CA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Pr="00236CA1">
        <w:rPr>
          <w:sz w:val="28"/>
          <w:szCs w:val="28"/>
        </w:rPr>
        <w:t>:</w:t>
      </w:r>
    </w:p>
    <w:p w:rsidR="007C22A1" w:rsidRPr="008466B3" w:rsidRDefault="007C22A1" w:rsidP="007C22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Внести в порядке реализации </w:t>
      </w:r>
      <w:r>
        <w:rPr>
          <w:sz w:val="28"/>
          <w:szCs w:val="28"/>
        </w:rPr>
        <w:t xml:space="preserve">права </w:t>
      </w:r>
      <w:r w:rsidRPr="00236CA1">
        <w:rPr>
          <w:sz w:val="28"/>
          <w:szCs w:val="28"/>
        </w:rPr>
        <w:t>законодательной инициативы в Законодательное Собрание Новосибирской области проект закона Новосибирской области</w:t>
      </w:r>
      <w:r>
        <w:rPr>
          <w:sz w:val="28"/>
          <w:szCs w:val="28"/>
        </w:rPr>
        <w:t xml:space="preserve"> </w:t>
      </w:r>
      <w:r w:rsidRPr="00DD2D13">
        <w:rPr>
          <w:sz w:val="28"/>
          <w:szCs w:val="28"/>
        </w:rPr>
        <w:t>«</w:t>
      </w:r>
      <w:r w:rsidRPr="00D369B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статью 10.1 </w:t>
      </w:r>
      <w:r w:rsidRPr="00D369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369B9">
        <w:rPr>
          <w:sz w:val="28"/>
          <w:szCs w:val="28"/>
        </w:rPr>
        <w:t xml:space="preserve"> Новосибирской области «Об административных правонарушениях в Новосибирской </w:t>
      </w:r>
      <w:r>
        <w:rPr>
          <w:sz w:val="28"/>
          <w:szCs w:val="28"/>
        </w:rPr>
        <w:t>области»</w:t>
      </w:r>
      <w:r w:rsidRPr="00236CA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Pr="00236CA1">
        <w:rPr>
          <w:sz w:val="28"/>
          <w:szCs w:val="28"/>
        </w:rPr>
        <w:t>.</w:t>
      </w:r>
    </w:p>
    <w:p w:rsidR="007C22A1" w:rsidRPr="00236C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Назначить представителем </w:t>
      </w:r>
      <w:r>
        <w:rPr>
          <w:sz w:val="28"/>
          <w:szCs w:val="28"/>
        </w:rPr>
        <w:t xml:space="preserve">Совета депутатов города Новосибирска </w:t>
      </w:r>
      <w:r w:rsidRPr="00236CA1">
        <w:rPr>
          <w:sz w:val="28"/>
          <w:szCs w:val="28"/>
        </w:rPr>
        <w:t>в Законодательном Собрании Новосибирской области по данному законопроекту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председателя постоянной комиссии Совета депутатов города Новосибирска</w:t>
      </w:r>
      <w:proofErr w:type="gramEnd"/>
      <w:r>
        <w:rPr>
          <w:sz w:val="28"/>
          <w:szCs w:val="28"/>
        </w:rPr>
        <w:t xml:space="preserve"> по городскому хозяйству Кудина Игоря Валерьевича</w:t>
      </w:r>
      <w:r w:rsidRPr="00236CA1">
        <w:rPr>
          <w:sz w:val="28"/>
          <w:szCs w:val="28"/>
        </w:rPr>
        <w:t>.</w:t>
      </w:r>
    </w:p>
    <w:p w:rsidR="007C22A1" w:rsidRPr="00236C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CA1">
        <w:rPr>
          <w:sz w:val="28"/>
          <w:szCs w:val="28"/>
        </w:rPr>
        <w:t>. Решение вступает в силу со дня его подписания.</w:t>
      </w:r>
    </w:p>
    <w:p w:rsidR="007C22A1" w:rsidRPr="00236C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CA1">
        <w:rPr>
          <w:sz w:val="28"/>
          <w:szCs w:val="28"/>
        </w:rPr>
        <w:t xml:space="preserve">. </w:t>
      </w:r>
      <w:proofErr w:type="gramStart"/>
      <w:r w:rsidRPr="00236CA1">
        <w:rPr>
          <w:sz w:val="28"/>
          <w:szCs w:val="28"/>
        </w:rPr>
        <w:t>Контроль за</w:t>
      </w:r>
      <w:proofErr w:type="gramEnd"/>
      <w:r w:rsidRPr="00236CA1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>городскому хозяйству.</w:t>
      </w:r>
    </w:p>
    <w:p w:rsidR="007C22A1" w:rsidRDefault="007C22A1" w:rsidP="007C2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2A1" w:rsidRDefault="007C22A1" w:rsidP="007C22A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C22A1" w:rsidRDefault="007C22A1" w:rsidP="007C22A1">
      <w:pPr>
        <w:rPr>
          <w:sz w:val="28"/>
          <w:szCs w:val="28"/>
        </w:rPr>
        <w:sectPr w:rsidR="007C22A1" w:rsidSect="00A925B6">
          <w:headerReference w:type="default" r:id="rId6"/>
          <w:pgSz w:w="11907" w:h="16840"/>
          <w:pgMar w:top="1134" w:right="567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города Новосибирска                                                                                 Д. В. Асанцев</w:t>
      </w:r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7C22A1" w:rsidRPr="00187570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от___________№</w:t>
      </w:r>
      <w:proofErr w:type="spellEnd"/>
      <w:r>
        <w:rPr>
          <w:sz w:val="28"/>
          <w:szCs w:val="28"/>
        </w:rPr>
        <w:t>______</w:t>
      </w:r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</w:p>
    <w:p w:rsidR="007C22A1" w:rsidRPr="00FD6A4B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  <w:r w:rsidRPr="00FD6A4B">
        <w:rPr>
          <w:i/>
          <w:sz w:val="28"/>
          <w:szCs w:val="28"/>
        </w:rPr>
        <w:t>Вносится Советом депутатов</w:t>
      </w:r>
    </w:p>
    <w:p w:rsidR="007C22A1" w:rsidRPr="00FD6A4B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  <w:r w:rsidRPr="00FD6A4B">
        <w:rPr>
          <w:i/>
          <w:sz w:val="28"/>
          <w:szCs w:val="28"/>
        </w:rPr>
        <w:t>города Новосибирска</w:t>
      </w:r>
    </w:p>
    <w:p w:rsidR="007C22A1" w:rsidRPr="00FD6A4B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</w:p>
    <w:p w:rsidR="007C22A1" w:rsidRPr="00FD6A4B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 w:rsidRPr="00FD6A4B">
        <w:rPr>
          <w:sz w:val="28"/>
          <w:szCs w:val="28"/>
        </w:rPr>
        <w:t>Проект № __________</w:t>
      </w:r>
    </w:p>
    <w:p w:rsidR="007C22A1" w:rsidRPr="00EB2035" w:rsidRDefault="007C22A1" w:rsidP="007C22A1">
      <w:pPr>
        <w:overflowPunct w:val="0"/>
        <w:autoSpaceDE w:val="0"/>
        <w:autoSpaceDN w:val="0"/>
        <w:adjustRightInd w:val="0"/>
        <w:ind w:left="4962"/>
        <w:jc w:val="center"/>
        <w:textAlignment w:val="baseline"/>
        <w:rPr>
          <w:b/>
          <w:bCs/>
          <w:sz w:val="28"/>
          <w:szCs w:val="24"/>
        </w:rPr>
      </w:pPr>
    </w:p>
    <w:p w:rsidR="007C22A1" w:rsidRPr="00EB2035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</w:p>
    <w:p w:rsidR="007C22A1" w:rsidRPr="00737436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40"/>
          <w:szCs w:val="40"/>
        </w:rPr>
      </w:pPr>
      <w:r w:rsidRPr="00737436">
        <w:rPr>
          <w:b/>
          <w:bCs/>
          <w:sz w:val="40"/>
          <w:szCs w:val="40"/>
        </w:rPr>
        <w:t>ЗАКОН</w:t>
      </w:r>
    </w:p>
    <w:p w:rsidR="007C22A1" w:rsidRPr="00737436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40"/>
          <w:szCs w:val="40"/>
        </w:rPr>
      </w:pPr>
      <w:r w:rsidRPr="00737436">
        <w:rPr>
          <w:b/>
          <w:bCs/>
          <w:sz w:val="40"/>
          <w:szCs w:val="40"/>
        </w:rPr>
        <w:t>НОВОСИБИРСКОЙ ОБЛАСТИ</w:t>
      </w:r>
    </w:p>
    <w:p w:rsidR="007C22A1" w:rsidRPr="00EB2035" w:rsidRDefault="007C22A1" w:rsidP="007C22A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C22A1" w:rsidRPr="00EB2035" w:rsidRDefault="007C22A1" w:rsidP="007C22A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C22A1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D6A4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статью 10.1 Закона</w:t>
      </w:r>
      <w:r w:rsidRPr="00FD6A4B">
        <w:rPr>
          <w:b/>
          <w:sz w:val="28"/>
          <w:szCs w:val="28"/>
        </w:rPr>
        <w:t xml:space="preserve"> Новосибирской области </w:t>
      </w:r>
    </w:p>
    <w:p w:rsidR="007C22A1" w:rsidRPr="00FD6A4B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D6A4B">
        <w:rPr>
          <w:b/>
          <w:sz w:val="28"/>
          <w:szCs w:val="28"/>
        </w:rPr>
        <w:t>«Об административных правонарушениях в Новосибирской области»</w:t>
      </w:r>
      <w:r>
        <w:rPr>
          <w:b/>
          <w:sz w:val="28"/>
          <w:szCs w:val="28"/>
        </w:rPr>
        <w:t xml:space="preserve"> </w:t>
      </w:r>
    </w:p>
    <w:p w:rsidR="007C22A1" w:rsidRPr="00EB2035" w:rsidRDefault="007C22A1" w:rsidP="007C22A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:rsidR="007C22A1" w:rsidRPr="00EB2035" w:rsidRDefault="007C22A1" w:rsidP="007C22A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:rsidR="007C22A1" w:rsidRPr="00FD6A4B" w:rsidRDefault="007C22A1" w:rsidP="007C22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FD6A4B">
        <w:rPr>
          <w:b/>
          <w:sz w:val="28"/>
          <w:szCs w:val="28"/>
        </w:rPr>
        <w:t>Статья 1</w:t>
      </w:r>
    </w:p>
    <w:p w:rsidR="007C22A1" w:rsidRPr="00F745DE" w:rsidRDefault="007C22A1" w:rsidP="007C22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10.1 </w:t>
      </w:r>
      <w:hyperlink r:id="rId7" w:history="1">
        <w:proofErr w:type="gramStart"/>
        <w:r w:rsidRPr="00FD6A4B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FD6A4B">
        <w:rPr>
          <w:sz w:val="28"/>
          <w:szCs w:val="28"/>
        </w:rPr>
        <w:t xml:space="preserve"> Новосибирской области от 14 февраля 2003 года № 99-ОЗ «Об административных правонарушениях в Новосибирской области»</w:t>
      </w:r>
      <w:r>
        <w:rPr>
          <w:sz w:val="28"/>
          <w:szCs w:val="28"/>
        </w:rPr>
        <w:t xml:space="preserve"> </w:t>
      </w:r>
      <w:r w:rsidRPr="00FD6A4B">
        <w:rPr>
          <w:sz w:val="28"/>
          <w:szCs w:val="28"/>
        </w:rPr>
        <w:t>(</w:t>
      </w:r>
      <w:r w:rsidRPr="00D8310E">
        <w:rPr>
          <w:sz w:val="28"/>
          <w:szCs w:val="28"/>
        </w:rPr>
        <w:t xml:space="preserve">с изменениями, внесенными Законами Новосибирской области от 12 марта 2004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170-ОЗ, от 14 июня 2005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297-ОЗ, от 9 декабря 2005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350-ОЗ, от 15 мая 2006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11-ОЗ, от 14 апреля 2007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94-ОЗ, от 15 октября 2007 </w:t>
      </w:r>
      <w:proofErr w:type="gramStart"/>
      <w:r w:rsidRPr="00D8310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152-ОЗ, от 15 декабря 2007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>170-ОЗ, от 7 февраля 2008 года</w:t>
      </w:r>
      <w:r>
        <w:rPr>
          <w:sz w:val="28"/>
          <w:szCs w:val="28"/>
        </w:rPr>
        <w:t xml:space="preserve"> № </w:t>
      </w:r>
      <w:r w:rsidRPr="00D8310E">
        <w:rPr>
          <w:sz w:val="28"/>
          <w:szCs w:val="28"/>
        </w:rPr>
        <w:t xml:space="preserve">204-ОЗ, от 12 марта 2009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310-ОЗ, от 2 июля 2009 года </w:t>
      </w:r>
      <w:r>
        <w:rPr>
          <w:sz w:val="28"/>
          <w:szCs w:val="28"/>
        </w:rPr>
        <w:t xml:space="preserve"> № </w:t>
      </w:r>
      <w:r w:rsidRPr="00D8310E">
        <w:rPr>
          <w:sz w:val="28"/>
          <w:szCs w:val="28"/>
        </w:rPr>
        <w:t xml:space="preserve">368-ОЗ, от 30 ноября 2009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414-ОЗ, от 27 апреля 2010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482-ОЗ, от 27 апреля 2010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483-ОЗ, от 4 февраля 2011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40-ОЗ, от 2 марта 2011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>48-ОЗ, от 1 апреля 2011</w:t>
      </w:r>
      <w:proofErr w:type="gramEnd"/>
      <w:r w:rsidRPr="00D8310E">
        <w:rPr>
          <w:sz w:val="28"/>
          <w:szCs w:val="28"/>
        </w:rPr>
        <w:t xml:space="preserve"> </w:t>
      </w:r>
      <w:proofErr w:type="gramStart"/>
      <w:r w:rsidRPr="00D8310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55-ОЗ, от 2 июня 2011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74-ОЗ, от 7 июля 2011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84-ОЗ, от 5 декабря 2011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153-ОЗ, от 5 декабря 2011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165-ОЗ, от 4 июня 2012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219-ОЗ, от 14 июня 2012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>226-ОЗ,</w:t>
      </w:r>
      <w:r>
        <w:rPr>
          <w:sz w:val="28"/>
          <w:szCs w:val="28"/>
        </w:rPr>
        <w:t xml:space="preserve"> </w:t>
      </w:r>
      <w:r w:rsidRPr="00D8310E">
        <w:rPr>
          <w:sz w:val="28"/>
          <w:szCs w:val="28"/>
        </w:rPr>
        <w:t xml:space="preserve">от 10 декабря 2012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272-ОЗ, от 10 декабря 2012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273-ОЗ, от 11 февраля 2013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>289-ОЗ, от 11 февраля 2013</w:t>
      </w:r>
      <w:proofErr w:type="gramEnd"/>
      <w:r w:rsidRPr="00D8310E">
        <w:rPr>
          <w:sz w:val="28"/>
          <w:szCs w:val="28"/>
        </w:rPr>
        <w:t xml:space="preserve"> </w:t>
      </w:r>
      <w:proofErr w:type="gramStart"/>
      <w:r w:rsidRPr="00D8310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295-ОЗ, от 5 июня 2013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327-ОЗ, от 5 июня 2013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336-ОЗ, от 5 июля 2013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345-ОЗ, от 1 октября 2013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369-ОЗ, от 2 апреля 2014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421-ОЗ, от 3 июня 2014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439-ОЗ, от 2 февраля 2015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516-ОЗ, от 30 июня 2015 года </w:t>
      </w:r>
      <w:r>
        <w:rPr>
          <w:sz w:val="28"/>
          <w:szCs w:val="28"/>
        </w:rPr>
        <w:t xml:space="preserve">      № </w:t>
      </w:r>
      <w:r w:rsidRPr="00D8310E">
        <w:rPr>
          <w:sz w:val="28"/>
          <w:szCs w:val="28"/>
        </w:rPr>
        <w:t xml:space="preserve">570-ОЗ, от 1 июля 2015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>577-ОЗ, от 23 ноября 2015</w:t>
      </w:r>
      <w:proofErr w:type="gramEnd"/>
      <w:r w:rsidRPr="00D8310E">
        <w:rPr>
          <w:sz w:val="28"/>
          <w:szCs w:val="28"/>
        </w:rPr>
        <w:t xml:space="preserve"> </w:t>
      </w:r>
      <w:proofErr w:type="gramStart"/>
      <w:r w:rsidRPr="00D8310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15-ОЗ, от 31 мая 2016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63-ОЗ, от 31 мая 2016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64-ОЗ, от 27 сентября 2016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87-ОЗ, от 5 декабря 2016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119-ОЗ, от 5 июля 2017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179-ОЗ, от 5 июля 2017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180-ОЗ, от 10 ноября 2017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215-ОЗ, от 6 февраля 2018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 xml:space="preserve">238-ОЗ, от 18 июня 2018 года </w:t>
      </w:r>
      <w:r>
        <w:rPr>
          <w:sz w:val="28"/>
          <w:szCs w:val="28"/>
        </w:rPr>
        <w:t>№ </w:t>
      </w:r>
      <w:r w:rsidRPr="00D8310E">
        <w:rPr>
          <w:sz w:val="28"/>
          <w:szCs w:val="28"/>
        </w:rPr>
        <w:t>267-ОЗ, от 25 декабря 2018</w:t>
      </w:r>
      <w:proofErr w:type="gramEnd"/>
      <w:r w:rsidRPr="00D831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№ </w:t>
      </w:r>
      <w:r w:rsidRPr="00D8310E">
        <w:rPr>
          <w:sz w:val="28"/>
          <w:szCs w:val="28"/>
        </w:rPr>
        <w:t>339-ОЗ</w:t>
      </w:r>
      <w:r>
        <w:rPr>
          <w:sz w:val="28"/>
          <w:szCs w:val="28"/>
        </w:rPr>
        <w:t xml:space="preserve">, </w:t>
      </w:r>
      <w:r w:rsidRPr="00D06422">
        <w:rPr>
          <w:sz w:val="28"/>
          <w:szCs w:val="28"/>
        </w:rPr>
        <w:t xml:space="preserve">от 1 июля 2019 </w:t>
      </w:r>
      <w:r>
        <w:rPr>
          <w:sz w:val="28"/>
          <w:szCs w:val="28"/>
        </w:rPr>
        <w:t>года № </w:t>
      </w:r>
      <w:r w:rsidRPr="00D06422">
        <w:rPr>
          <w:sz w:val="28"/>
          <w:szCs w:val="28"/>
        </w:rPr>
        <w:t>381-ОЗ</w:t>
      </w:r>
      <w:r>
        <w:rPr>
          <w:sz w:val="28"/>
          <w:szCs w:val="28"/>
        </w:rPr>
        <w:t>, от 20 декабря 2019 года № 450-</w:t>
      </w:r>
      <w:r>
        <w:rPr>
          <w:sz w:val="28"/>
          <w:szCs w:val="28"/>
        </w:rPr>
        <w:lastRenderedPageBreak/>
        <w:t>ОЗ, от 8 мая 2020 года № 474-ОЗ, от 14 июля 2020 года № 506-ОЗ, от 1 декабря 2020 года № 32-ОЗ, от 7 июня 2021 года № 84-ОЗ</w:t>
      </w:r>
      <w:r w:rsidRPr="00FD6A4B">
        <w:rPr>
          <w:sz w:val="28"/>
          <w:szCs w:val="28"/>
        </w:rPr>
        <w:t>) следующие изменения:</w:t>
      </w:r>
    </w:p>
    <w:p w:rsidR="007C22A1" w:rsidRPr="003A1038" w:rsidRDefault="007C22A1" w:rsidP="007C22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55B4B">
        <w:rPr>
          <w:sz w:val="28"/>
          <w:szCs w:val="28"/>
        </w:rPr>
        <w:t xml:space="preserve">в </w:t>
      </w:r>
      <w:hyperlink r:id="rId8" w:history="1">
        <w:r w:rsidRPr="003A1038">
          <w:rPr>
            <w:sz w:val="28"/>
            <w:szCs w:val="28"/>
          </w:rPr>
          <w:t>абзаце втором пункта 1</w:t>
        </w:r>
      </w:hyperlink>
      <w:r w:rsidRPr="003A1038">
        <w:rPr>
          <w:sz w:val="28"/>
          <w:szCs w:val="28"/>
        </w:rPr>
        <w:t xml:space="preserve"> слово «ста» </w:t>
      </w:r>
      <w:r>
        <w:rPr>
          <w:sz w:val="28"/>
          <w:szCs w:val="28"/>
        </w:rPr>
        <w:t xml:space="preserve">заменить словами «одной </w:t>
      </w:r>
      <w:r w:rsidRPr="003A1038">
        <w:rPr>
          <w:sz w:val="28"/>
          <w:szCs w:val="28"/>
        </w:rPr>
        <w:t>тысячи»;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03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A1038">
        <w:rPr>
          <w:sz w:val="28"/>
          <w:szCs w:val="28"/>
        </w:rPr>
        <w:t xml:space="preserve"> в </w:t>
      </w:r>
      <w:r>
        <w:rPr>
          <w:sz w:val="28"/>
          <w:szCs w:val="28"/>
        </w:rPr>
        <w:t xml:space="preserve">абзаце втором пункта </w:t>
      </w:r>
      <w:hyperlink r:id="rId9" w:history="1">
        <w:r>
          <w:rPr>
            <w:sz w:val="28"/>
            <w:szCs w:val="28"/>
          </w:rPr>
          <w:t>5</w:t>
        </w:r>
      </w:hyperlink>
      <w:r w:rsidRPr="003A103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«предупреждение или» исключить, слова «от ста до пятисот» заменить словами «от пятисот до одной тысячи».</w:t>
      </w:r>
    </w:p>
    <w:p w:rsidR="007C22A1" w:rsidRPr="00FD6A4B" w:rsidRDefault="007C22A1" w:rsidP="007C22A1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bookmarkStart w:id="0" w:name="Par2"/>
      <w:bookmarkEnd w:id="0"/>
      <w:r>
        <w:rPr>
          <w:b/>
          <w:sz w:val="28"/>
          <w:szCs w:val="28"/>
        </w:rPr>
        <w:t>Статья 2</w:t>
      </w:r>
    </w:p>
    <w:p w:rsidR="007C22A1" w:rsidRPr="005439D9" w:rsidRDefault="007C22A1" w:rsidP="007C22A1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7C22A1" w:rsidRDefault="007C22A1" w:rsidP="007C22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241BD"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7C22A1" w:rsidRDefault="007C22A1" w:rsidP="007C22A1">
      <w:pPr>
        <w:widowControl w:val="0"/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7C22A1" w:rsidRDefault="007C22A1" w:rsidP="007C22A1">
      <w:pPr>
        <w:widowControl w:val="0"/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7C22A1" w:rsidRDefault="007C22A1" w:rsidP="007C22A1">
      <w:pPr>
        <w:widowControl w:val="0"/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7C22A1" w:rsidRPr="00764D3C" w:rsidRDefault="007C22A1" w:rsidP="007C22A1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64D3C">
        <w:rPr>
          <w:rFonts w:eastAsia="Calibri"/>
          <w:sz w:val="28"/>
          <w:szCs w:val="28"/>
        </w:rPr>
        <w:t xml:space="preserve">Губернатор </w:t>
      </w:r>
    </w:p>
    <w:p w:rsidR="007C22A1" w:rsidRPr="00764D3C" w:rsidRDefault="007C22A1" w:rsidP="007C22A1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64D3C">
        <w:rPr>
          <w:rFonts w:eastAsia="Calibri"/>
          <w:sz w:val="28"/>
          <w:szCs w:val="28"/>
        </w:rPr>
        <w:t xml:space="preserve">Новосибирской области  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764D3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 xml:space="preserve"> </w:t>
      </w:r>
      <w:r w:rsidRPr="00764D3C">
        <w:rPr>
          <w:rFonts w:eastAsia="Calibri"/>
          <w:sz w:val="28"/>
          <w:szCs w:val="28"/>
        </w:rPr>
        <w:t>А. Травников</w:t>
      </w:r>
    </w:p>
    <w:p w:rsidR="007C22A1" w:rsidRPr="00764D3C" w:rsidRDefault="007C22A1" w:rsidP="007C22A1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22A1" w:rsidRPr="00764D3C" w:rsidRDefault="007C22A1" w:rsidP="007C22A1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22A1" w:rsidRPr="00764D3C" w:rsidRDefault="007C22A1" w:rsidP="007C22A1">
      <w:pPr>
        <w:autoSpaceDE w:val="0"/>
        <w:autoSpaceDN w:val="0"/>
        <w:adjustRightInd w:val="0"/>
        <w:rPr>
          <w:sz w:val="28"/>
          <w:szCs w:val="28"/>
        </w:rPr>
      </w:pPr>
      <w:r w:rsidRPr="00764D3C">
        <w:rPr>
          <w:sz w:val="28"/>
          <w:szCs w:val="28"/>
        </w:rPr>
        <w:t>г. Новосибирск</w:t>
      </w:r>
    </w:p>
    <w:p w:rsidR="007C22A1" w:rsidRPr="00764D3C" w:rsidRDefault="007C22A1" w:rsidP="007C22A1">
      <w:pPr>
        <w:autoSpaceDE w:val="0"/>
        <w:autoSpaceDN w:val="0"/>
        <w:adjustRightInd w:val="0"/>
        <w:rPr>
          <w:sz w:val="28"/>
          <w:szCs w:val="28"/>
        </w:rPr>
      </w:pPr>
      <w:r w:rsidRPr="00764D3C">
        <w:rPr>
          <w:sz w:val="28"/>
          <w:szCs w:val="28"/>
        </w:rPr>
        <w:t>«____» ___________ 202</w:t>
      </w:r>
      <w:r>
        <w:rPr>
          <w:sz w:val="28"/>
          <w:szCs w:val="28"/>
        </w:rPr>
        <w:t>2</w:t>
      </w:r>
      <w:r w:rsidRPr="00764D3C">
        <w:rPr>
          <w:sz w:val="28"/>
          <w:szCs w:val="28"/>
        </w:rPr>
        <w:t xml:space="preserve"> г.</w:t>
      </w:r>
    </w:p>
    <w:p w:rsidR="007C22A1" w:rsidRPr="00764D3C" w:rsidRDefault="007C22A1" w:rsidP="007C22A1">
      <w:r w:rsidRPr="00764D3C">
        <w:rPr>
          <w:sz w:val="28"/>
          <w:szCs w:val="28"/>
        </w:rPr>
        <w:t xml:space="preserve">№______________ – </w:t>
      </w:r>
      <w:proofErr w:type="gramStart"/>
      <w:r w:rsidRPr="00764D3C">
        <w:rPr>
          <w:sz w:val="28"/>
          <w:szCs w:val="28"/>
        </w:rPr>
        <w:t>ОЗ</w:t>
      </w:r>
      <w:bookmarkStart w:id="1" w:name="_GoBack"/>
      <w:bookmarkEnd w:id="1"/>
      <w:proofErr w:type="gramEnd"/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590BA9">
      <w:pPr>
        <w:rPr>
          <w:b/>
          <w:sz w:val="28"/>
          <w:szCs w:val="28"/>
        </w:rPr>
      </w:pPr>
    </w:p>
    <w:p w:rsidR="00590BA9" w:rsidRDefault="00590BA9" w:rsidP="00590BA9">
      <w:pPr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</w:p>
    <w:p w:rsidR="007C22A1" w:rsidRDefault="007C22A1" w:rsidP="007C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D6A4B">
        <w:rPr>
          <w:b/>
          <w:sz w:val="28"/>
          <w:szCs w:val="28"/>
        </w:rPr>
        <w:t>ОЯСНИТЕЛЬНАЯ ЗАПИСКА</w:t>
      </w:r>
    </w:p>
    <w:p w:rsidR="007C22A1" w:rsidRPr="00FD6A4B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к проекту з</w:t>
      </w:r>
      <w:r w:rsidRPr="00FD6A4B">
        <w:rPr>
          <w:b/>
          <w:sz w:val="28"/>
        </w:rPr>
        <w:t>акона Новосибирской области «</w:t>
      </w:r>
      <w:r w:rsidRPr="00FD6A4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статью 10.1 Закона</w:t>
      </w:r>
      <w:r w:rsidRPr="00FD6A4B">
        <w:rPr>
          <w:b/>
          <w:sz w:val="28"/>
          <w:szCs w:val="28"/>
        </w:rPr>
        <w:t xml:space="preserve"> Новосибирской области «Об административных правонарушениях в Новосибирской области»</w:t>
      </w:r>
      <w:r>
        <w:rPr>
          <w:b/>
          <w:sz w:val="28"/>
          <w:szCs w:val="28"/>
        </w:rPr>
        <w:t xml:space="preserve"> </w:t>
      </w:r>
    </w:p>
    <w:p w:rsidR="007C22A1" w:rsidRPr="00CC0309" w:rsidRDefault="007C22A1" w:rsidP="007C22A1">
      <w:pPr>
        <w:jc w:val="both"/>
        <w:rPr>
          <w:sz w:val="16"/>
          <w:szCs w:val="16"/>
        </w:rPr>
      </w:pP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з</w:t>
      </w:r>
      <w:r w:rsidRPr="00FD6A4B">
        <w:rPr>
          <w:sz w:val="28"/>
          <w:szCs w:val="28"/>
        </w:rPr>
        <w:t xml:space="preserve">акона Новосибирской области </w:t>
      </w:r>
      <w:r w:rsidRPr="00283DCD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статью 10.1 </w:t>
      </w:r>
      <w:r w:rsidRPr="00283DC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83DCD">
        <w:rPr>
          <w:sz w:val="28"/>
          <w:szCs w:val="28"/>
        </w:rPr>
        <w:t xml:space="preserve"> Новосибирской области «Об административных правонарушен</w:t>
      </w:r>
      <w:r>
        <w:rPr>
          <w:sz w:val="28"/>
          <w:szCs w:val="28"/>
        </w:rPr>
        <w:t xml:space="preserve">иях в Новосибирской области» </w:t>
      </w:r>
      <w:r w:rsidRPr="00FD6A4B">
        <w:rPr>
          <w:sz w:val="28"/>
          <w:szCs w:val="28"/>
        </w:rPr>
        <w:t xml:space="preserve">(далее – проект закона) </w:t>
      </w:r>
      <w:r>
        <w:rPr>
          <w:sz w:val="28"/>
          <w:szCs w:val="28"/>
        </w:rPr>
        <w:t>предлагаю</w:t>
      </w:r>
      <w:r w:rsidRPr="003241B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изменения в части актуализации мер административного наказания </w:t>
      </w:r>
      <w:r w:rsidRPr="003241BD">
        <w:rPr>
          <w:sz w:val="28"/>
          <w:szCs w:val="28"/>
        </w:rPr>
        <w:t>за безбилетный проезд в городском и пригородном автомобильном транспорте, трамвае, троллейбусе, маршрутном такси, проход без оплаты на станцию метрополитена, а также за воспрепятствование выполнению служебных обязанностей работниками (водителями, контролерами, кондукторами</w:t>
      </w:r>
      <w:proofErr w:type="gramEnd"/>
      <w:r w:rsidRPr="003241BD">
        <w:rPr>
          <w:sz w:val="28"/>
          <w:szCs w:val="28"/>
        </w:rPr>
        <w:t xml:space="preserve"> и иными уполномоченными лицами) организаций городского и пригородного, междугородного внутриобластного транспорта общего пользования, за исключением работников метрополитена, а равно невыполнение их законных требований.</w:t>
      </w:r>
      <w:r>
        <w:rPr>
          <w:sz w:val="28"/>
          <w:szCs w:val="28"/>
        </w:rPr>
        <w:t xml:space="preserve"> </w:t>
      </w:r>
    </w:p>
    <w:p w:rsidR="007C22A1" w:rsidRPr="00EB6BB0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закона, предлагающий увеличение размера административного штрафа, </w:t>
      </w:r>
      <w:r w:rsidRPr="00FD6A4B">
        <w:rPr>
          <w:sz w:val="28"/>
          <w:szCs w:val="28"/>
        </w:rPr>
        <w:t xml:space="preserve">разработан </w:t>
      </w:r>
      <w:r w:rsidRPr="000B6143">
        <w:rPr>
          <w:sz w:val="28"/>
          <w:szCs w:val="28"/>
        </w:rPr>
        <w:t>в целях</w:t>
      </w:r>
      <w:r w:rsidRPr="000B6143">
        <w:rPr>
          <w:bCs/>
          <w:sz w:val="28"/>
          <w:szCs w:val="28"/>
        </w:rPr>
        <w:t xml:space="preserve"> </w:t>
      </w:r>
      <w:r w:rsidRPr="00154D08">
        <w:rPr>
          <w:sz w:val="28"/>
          <w:szCs w:val="28"/>
          <w:shd w:val="clear" w:color="auto" w:fill="FFFFFF"/>
        </w:rPr>
        <w:t>повышения уровня сознательности и о</w:t>
      </w:r>
      <w:r>
        <w:rPr>
          <w:sz w:val="28"/>
          <w:szCs w:val="28"/>
          <w:shd w:val="clear" w:color="auto" w:fill="FFFFFF"/>
        </w:rPr>
        <w:t xml:space="preserve">тветственности граждан, </w:t>
      </w:r>
      <w:r>
        <w:rPr>
          <w:bCs/>
          <w:sz w:val="28"/>
          <w:szCs w:val="28"/>
        </w:rPr>
        <w:t>предупреждения случаев проезда в транспортных средствах, осуществляющих регулярные перевозки пассажиров и багажа по маршрутам регулярных перевозок в Новосибирской области, без его оплаты, обеспечения качества оказываемых хозяйствующими субъектами транспортных услуг.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Учитывая, что предусмотренные </w:t>
      </w:r>
      <w:r w:rsidRPr="006266F1">
        <w:rPr>
          <w:bCs/>
          <w:sz w:val="28"/>
          <w:szCs w:val="28"/>
        </w:rPr>
        <w:t>пунктами 1 и 5 статьи 10.1 Закона Новосибирской области от 14.02.2003 № 99-ОЗ «Об административных правонарушениях в Новосибирской области»</w:t>
      </w:r>
      <w:r>
        <w:rPr>
          <w:bCs/>
          <w:sz w:val="28"/>
          <w:szCs w:val="28"/>
        </w:rPr>
        <w:t xml:space="preserve"> меры административного наказания были установлены в 2007 году и до настоящего времени не пересматривались, существующие размеры административных штрафов в современных условиях транспортного обслуживания населения </w:t>
      </w:r>
      <w:r>
        <w:rPr>
          <w:sz w:val="28"/>
          <w:szCs w:val="28"/>
        </w:rPr>
        <w:t>не способствуют профилактике нарушений правил проезда на общественном пассажирском транспорте и не обеспечивают развитие сферы</w:t>
      </w:r>
      <w:proofErr w:type="gramEnd"/>
      <w:r>
        <w:rPr>
          <w:sz w:val="28"/>
          <w:szCs w:val="28"/>
        </w:rPr>
        <w:t xml:space="preserve"> транспортных услуг.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необходимость разработки проекта закона вызвана переводом деятельности по перевозке пассажиров и багажа по маршрутам регулярных перевозок на условия работы в рамках государственного (муниципального) контракта с внедрением опыта муниципальных образований </w:t>
      </w:r>
      <w:r w:rsidRPr="00B81B2D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, связанного с использованием в общественном пассажирском транспорте </w:t>
      </w:r>
      <w:proofErr w:type="spellStart"/>
      <w:r>
        <w:rPr>
          <w:bCs/>
          <w:sz w:val="28"/>
          <w:szCs w:val="28"/>
        </w:rPr>
        <w:t>бескондукторной</w:t>
      </w:r>
      <w:proofErr w:type="spellEnd"/>
      <w:r>
        <w:rPr>
          <w:bCs/>
          <w:sz w:val="28"/>
          <w:szCs w:val="28"/>
        </w:rPr>
        <w:t xml:space="preserve"> системы оплаты проезда.</w:t>
      </w:r>
    </w:p>
    <w:p w:rsidR="007C22A1" w:rsidRPr="00E548D0" w:rsidRDefault="007C22A1" w:rsidP="007C22A1">
      <w:pPr>
        <w:autoSpaceDE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Кроме того, в</w:t>
      </w:r>
      <w:r w:rsidRPr="00E548D0">
        <w:rPr>
          <w:color w:val="000000"/>
          <w:sz w:val="28"/>
          <w:szCs w:val="28"/>
          <w:shd w:val="clear" w:color="auto" w:fill="FFFFFF"/>
        </w:rPr>
        <w:t xml:space="preserve"> соответствии с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E548D0">
        <w:rPr>
          <w:color w:val="000000"/>
          <w:sz w:val="28"/>
          <w:szCs w:val="28"/>
          <w:shd w:val="clear" w:color="auto" w:fill="FFFFFF"/>
        </w:rPr>
        <w:t xml:space="preserve">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транспортом, утвержденным распоряжением </w:t>
      </w:r>
      <w:r>
        <w:rPr>
          <w:color w:val="000000"/>
          <w:sz w:val="28"/>
          <w:szCs w:val="28"/>
          <w:shd w:val="clear" w:color="auto" w:fill="FFFFFF"/>
        </w:rPr>
        <w:t>Министерства транспорта Российской Федерации</w:t>
      </w:r>
      <w:r w:rsidRPr="00E548D0">
        <w:rPr>
          <w:color w:val="000000"/>
          <w:sz w:val="28"/>
          <w:szCs w:val="28"/>
          <w:shd w:val="clear" w:color="auto" w:fill="FFFFFF"/>
        </w:rPr>
        <w:t xml:space="preserve"> от 31.01.2017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548D0">
        <w:rPr>
          <w:color w:val="000000"/>
          <w:sz w:val="28"/>
          <w:szCs w:val="28"/>
          <w:shd w:val="clear" w:color="auto" w:fill="FFFFFF"/>
        </w:rPr>
        <w:t xml:space="preserve">НА-19-р, </w:t>
      </w:r>
      <w:r w:rsidRPr="00E548D0">
        <w:rPr>
          <w:bCs/>
          <w:sz w:val="28"/>
          <w:szCs w:val="28"/>
        </w:rPr>
        <w:t>качество транспортного обслуживания населения представляет собой интегральную оценку уровня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маршрутам регулярных</w:t>
      </w:r>
      <w:proofErr w:type="gramEnd"/>
      <w:r w:rsidRPr="00E548D0">
        <w:rPr>
          <w:bCs/>
          <w:sz w:val="28"/>
          <w:szCs w:val="28"/>
        </w:rPr>
        <w:t xml:space="preserve"> перевозок и выражается</w:t>
      </w:r>
      <w:r>
        <w:rPr>
          <w:bCs/>
          <w:sz w:val="28"/>
          <w:szCs w:val="28"/>
        </w:rPr>
        <w:t xml:space="preserve">, в том числе, такой </w:t>
      </w:r>
      <w:r w:rsidRPr="00E548D0">
        <w:rPr>
          <w:bCs/>
          <w:sz w:val="28"/>
          <w:szCs w:val="28"/>
        </w:rPr>
        <w:t>характеристик</w:t>
      </w:r>
      <w:r>
        <w:rPr>
          <w:bCs/>
          <w:sz w:val="28"/>
          <w:szCs w:val="28"/>
        </w:rPr>
        <w:t>ой как</w:t>
      </w:r>
      <w:r w:rsidRPr="00E548D0">
        <w:rPr>
          <w:bCs/>
          <w:sz w:val="28"/>
          <w:szCs w:val="28"/>
        </w:rPr>
        <w:t xml:space="preserve"> </w:t>
      </w:r>
      <w:r w:rsidRPr="00737427">
        <w:rPr>
          <w:bCs/>
          <w:sz w:val="28"/>
          <w:szCs w:val="28"/>
        </w:rPr>
        <w:lastRenderedPageBreak/>
        <w:t>надежность.</w:t>
      </w:r>
      <w:r>
        <w:rPr>
          <w:bCs/>
          <w:sz w:val="28"/>
          <w:szCs w:val="28"/>
        </w:rPr>
        <w:t xml:space="preserve"> </w:t>
      </w:r>
      <w:r w:rsidRPr="00737427">
        <w:rPr>
          <w:bCs/>
          <w:sz w:val="28"/>
          <w:szCs w:val="28"/>
        </w:rPr>
        <w:t>Надежность</w:t>
      </w:r>
      <w:r w:rsidRPr="00E548D0">
        <w:rPr>
          <w:bCs/>
          <w:sz w:val="28"/>
          <w:szCs w:val="28"/>
        </w:rPr>
        <w:t xml:space="preserve"> представляет собой характеристику качества транспортного обслуживания населения, выраженную в стабильности получения услуг по перевозке пассажиров и багажа автомобильным транспортом и городским наземным электрическим транспортом по маршрутам регулярных перевозок и предсказуемости уровня их качества</w:t>
      </w:r>
      <w:r>
        <w:rPr>
          <w:bCs/>
          <w:sz w:val="28"/>
          <w:szCs w:val="28"/>
        </w:rPr>
        <w:t>. Одним из критериев надежности</w:t>
      </w:r>
      <w:r w:rsidRPr="00E548D0">
        <w:rPr>
          <w:bCs/>
          <w:sz w:val="28"/>
          <w:szCs w:val="28"/>
        </w:rPr>
        <w:t xml:space="preserve"> является </w:t>
      </w:r>
      <w:r w:rsidRPr="00E548D0">
        <w:rPr>
          <w:b/>
          <w:bCs/>
          <w:sz w:val="28"/>
          <w:szCs w:val="28"/>
        </w:rPr>
        <w:t xml:space="preserve"> </w:t>
      </w:r>
      <w:r w:rsidRPr="00E954E8">
        <w:rPr>
          <w:bCs/>
          <w:sz w:val="28"/>
          <w:szCs w:val="28"/>
        </w:rPr>
        <w:t>соблюдение расписания маршрутов регулярных перевозок,</w:t>
      </w:r>
      <w:r w:rsidRPr="00E548D0">
        <w:rPr>
          <w:b/>
          <w:bCs/>
          <w:sz w:val="28"/>
          <w:szCs w:val="28"/>
        </w:rPr>
        <w:t xml:space="preserve"> </w:t>
      </w:r>
      <w:r w:rsidRPr="00E548D0">
        <w:rPr>
          <w:bCs/>
          <w:sz w:val="28"/>
          <w:szCs w:val="28"/>
        </w:rPr>
        <w:t xml:space="preserve">которое выражается в отправлении каждого рейса маршрута от каждого остановочного пункта в соответствии с установленным расписанием либо в пределах двух минут от указанного в расписании времени. 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 этом качество оказываемых услуг, оплата которых по истечении семи лет со дня официального опубликования Федерального закона от 13.07.2015 № 220-ФЗ «</w:t>
      </w:r>
      <w:r w:rsidRPr="00216B26">
        <w:rPr>
          <w:bCs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</w:t>
      </w:r>
      <w:r>
        <w:rPr>
          <w:bCs/>
          <w:sz w:val="28"/>
          <w:szCs w:val="28"/>
        </w:rPr>
        <w:t>ерации» будет осуществляться из средств областного бюджета Новосибирской области и бюджетов муниципальных образований Новосибирской</w:t>
      </w:r>
      <w:proofErr w:type="gramEnd"/>
      <w:r>
        <w:rPr>
          <w:bCs/>
          <w:sz w:val="28"/>
          <w:szCs w:val="28"/>
        </w:rPr>
        <w:t xml:space="preserve"> области, напрямую зависит от наполняемости указанных бюджетов от деятельности по перевозке пассажиров. Неоплата пассажирами проезда в общественном пассажирском транспорте может привести к изменению расписания движения транспортных средств по тому или иному маршруту в части уменьшения количества рейсов. 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качество транспортного обслуживания зависит от наличия  </w:t>
      </w:r>
      <w:r w:rsidRPr="00C029D7">
        <w:rPr>
          <w:bCs/>
          <w:sz w:val="28"/>
          <w:szCs w:val="28"/>
        </w:rPr>
        <w:t>механизм</w:t>
      </w:r>
      <w:r>
        <w:rPr>
          <w:bCs/>
          <w:sz w:val="28"/>
          <w:szCs w:val="28"/>
        </w:rPr>
        <w:t>а</w:t>
      </w:r>
      <w:r w:rsidRPr="00C029D7">
        <w:rPr>
          <w:bCs/>
          <w:sz w:val="28"/>
          <w:szCs w:val="28"/>
        </w:rPr>
        <w:t xml:space="preserve"> воздействия </w:t>
      </w:r>
      <w:r>
        <w:rPr>
          <w:bCs/>
          <w:sz w:val="28"/>
          <w:szCs w:val="28"/>
        </w:rPr>
        <w:t>на граждан, побуждающего их к соблюдению требования по оплате проезда. Н</w:t>
      </w:r>
      <w:r w:rsidRPr="000F22F5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совершенствование такого механизма и направлены</w:t>
      </w:r>
      <w:r w:rsidRPr="000F22F5">
        <w:rPr>
          <w:bCs/>
          <w:sz w:val="28"/>
          <w:szCs w:val="28"/>
        </w:rPr>
        <w:t xml:space="preserve"> предлагаем</w:t>
      </w:r>
      <w:r>
        <w:rPr>
          <w:bCs/>
          <w:sz w:val="28"/>
          <w:szCs w:val="28"/>
        </w:rPr>
        <w:t>ые изменения</w:t>
      </w:r>
      <w:r w:rsidRPr="000F2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статью</w:t>
      </w:r>
      <w:r w:rsidRPr="000F22F5">
        <w:rPr>
          <w:sz w:val="28"/>
          <w:szCs w:val="28"/>
        </w:rPr>
        <w:t xml:space="preserve"> 10.1 Закона Новосибирской области от 14.02.2003 № 99-ОЗ «Об административных правонарушениях в Новосибирской области».</w:t>
      </w:r>
    </w:p>
    <w:p w:rsidR="007C22A1" w:rsidRPr="002E628D" w:rsidRDefault="007C22A1" w:rsidP="007C22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64CD">
        <w:rPr>
          <w:bCs/>
          <w:sz w:val="28"/>
          <w:szCs w:val="28"/>
        </w:rPr>
        <w:t>Анализ региональной практики</w:t>
      </w:r>
      <w:r w:rsidRPr="0055706A">
        <w:rPr>
          <w:bCs/>
          <w:sz w:val="28"/>
          <w:szCs w:val="28"/>
        </w:rPr>
        <w:t xml:space="preserve"> свидетельствует о том, что во многих </w:t>
      </w:r>
      <w:r>
        <w:rPr>
          <w:bCs/>
          <w:sz w:val="28"/>
          <w:szCs w:val="28"/>
        </w:rPr>
        <w:t>субъектах Российской Федерации за безбилетный проезд</w:t>
      </w:r>
      <w:r w:rsidRPr="0019440F">
        <w:rPr>
          <w:b/>
          <w:bCs/>
          <w:sz w:val="28"/>
          <w:szCs w:val="28"/>
        </w:rPr>
        <w:t xml:space="preserve"> </w:t>
      </w:r>
      <w:r w:rsidRPr="002E628D">
        <w:rPr>
          <w:bCs/>
          <w:sz w:val="28"/>
          <w:szCs w:val="28"/>
        </w:rPr>
        <w:t>установлена административная ответственность в виде штрафа в размере от 1000 до 2000 рублей</w:t>
      </w:r>
      <w:r w:rsidRPr="005614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(город Москва, Краснодарский край</w:t>
      </w:r>
      <w:r w:rsidRPr="0055706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Белгородская, Костромская, Московская, Нижегородская, Тульская области и др.</w:t>
      </w:r>
      <w:r w:rsidRPr="0055706A">
        <w:rPr>
          <w:bCs/>
          <w:sz w:val="28"/>
          <w:szCs w:val="28"/>
        </w:rPr>
        <w:t>)</w:t>
      </w:r>
      <w:r w:rsidRPr="002E628D">
        <w:rPr>
          <w:bCs/>
          <w:sz w:val="28"/>
          <w:szCs w:val="28"/>
        </w:rPr>
        <w:t>.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 xml:space="preserve">Законопроект состоит из </w:t>
      </w:r>
      <w:r>
        <w:rPr>
          <w:sz w:val="28"/>
          <w:szCs w:val="28"/>
        </w:rPr>
        <w:t>двух</w:t>
      </w:r>
      <w:r w:rsidRPr="00FD6A4B">
        <w:rPr>
          <w:sz w:val="28"/>
          <w:szCs w:val="28"/>
        </w:rPr>
        <w:t xml:space="preserve"> статей.</w:t>
      </w:r>
      <w:r>
        <w:rPr>
          <w:sz w:val="28"/>
          <w:szCs w:val="28"/>
        </w:rPr>
        <w:t xml:space="preserve"> 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>Стат</w:t>
      </w:r>
      <w:r>
        <w:rPr>
          <w:sz w:val="28"/>
          <w:szCs w:val="28"/>
        </w:rPr>
        <w:t>ь</w:t>
      </w:r>
      <w:r w:rsidRPr="00FD6A4B">
        <w:rPr>
          <w:sz w:val="28"/>
          <w:szCs w:val="28"/>
        </w:rPr>
        <w:t xml:space="preserve">ей 1 </w:t>
      </w:r>
      <w:r>
        <w:rPr>
          <w:sz w:val="28"/>
          <w:szCs w:val="28"/>
        </w:rPr>
        <w:t xml:space="preserve">вносятся изменения </w:t>
      </w:r>
      <w:r w:rsidRPr="00FD6A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пункты 1, 5 статьи 10.1 </w:t>
      </w:r>
      <w:hyperlink r:id="rId10" w:history="1">
        <w:proofErr w:type="gramStart"/>
        <w:r w:rsidRPr="00FD6A4B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FD6A4B">
        <w:rPr>
          <w:sz w:val="28"/>
          <w:szCs w:val="28"/>
        </w:rPr>
        <w:t xml:space="preserve"> Новосибирской области </w:t>
      </w:r>
      <w:r w:rsidRPr="0046693A">
        <w:rPr>
          <w:sz w:val="28"/>
          <w:szCs w:val="28"/>
        </w:rPr>
        <w:t xml:space="preserve">от 14.02.2003 № 99-ОЗ </w:t>
      </w:r>
      <w:r w:rsidRPr="00FD6A4B">
        <w:rPr>
          <w:sz w:val="28"/>
          <w:szCs w:val="28"/>
        </w:rPr>
        <w:t>«Об административных правонарушениях в Новосибирской области»</w:t>
      </w:r>
      <w:r>
        <w:rPr>
          <w:rFonts w:eastAsia="Calibri"/>
          <w:bCs/>
          <w:sz w:val="28"/>
          <w:szCs w:val="28"/>
        </w:rPr>
        <w:t>.</w:t>
      </w: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>Статьей </w:t>
      </w:r>
      <w:r>
        <w:rPr>
          <w:sz w:val="28"/>
          <w:szCs w:val="28"/>
        </w:rPr>
        <w:t>2</w:t>
      </w:r>
      <w:r w:rsidRPr="00FD6A4B">
        <w:rPr>
          <w:sz w:val="28"/>
          <w:szCs w:val="28"/>
        </w:rPr>
        <w:t xml:space="preserve"> определяется порядок вступления </w:t>
      </w:r>
      <w:r>
        <w:rPr>
          <w:sz w:val="28"/>
          <w:szCs w:val="28"/>
        </w:rPr>
        <w:t>закона</w:t>
      </w:r>
      <w:r w:rsidRPr="00FD6A4B">
        <w:rPr>
          <w:sz w:val="28"/>
          <w:szCs w:val="28"/>
        </w:rPr>
        <w:t xml:space="preserve"> в силу.</w:t>
      </w:r>
    </w:p>
    <w:p w:rsidR="007C22A1" w:rsidRPr="00CC0309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FE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763FE6">
        <w:rPr>
          <w:sz w:val="28"/>
          <w:szCs w:val="28"/>
        </w:rPr>
        <w:t xml:space="preserve">не подлежит оценке регулирующего воздействия </w:t>
      </w:r>
      <w:r w:rsidRPr="00F210E8">
        <w:rPr>
          <w:sz w:val="28"/>
          <w:szCs w:val="28"/>
        </w:rPr>
        <w:t xml:space="preserve">в связи </w:t>
      </w:r>
      <w:r w:rsidRPr="00DC00A8">
        <w:rPr>
          <w:sz w:val="28"/>
          <w:szCs w:val="28"/>
        </w:rPr>
        <w:t xml:space="preserve">с тем, что не содержит положений, </w:t>
      </w:r>
      <w:r>
        <w:rPr>
          <w:sz w:val="28"/>
          <w:szCs w:val="28"/>
        </w:rPr>
        <w:t>устанавливающих новые, изменяющих или отменяющих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и запреты для субъектов предпринимательской и инвестиционной деятельности, устанавливающих, изменяющих или отменяющих ответственность за нарушение нормативных правовых актов, затрагивающих вопросы осуществления предпринимательской и иной</w:t>
      </w:r>
      <w:proofErr w:type="gramEnd"/>
      <w:r>
        <w:rPr>
          <w:sz w:val="28"/>
          <w:szCs w:val="28"/>
        </w:rPr>
        <w:t xml:space="preserve"> экономической деятельности.</w:t>
      </w:r>
    </w:p>
    <w:p w:rsidR="007C22A1" w:rsidRPr="00CC3BE5" w:rsidRDefault="007C22A1" w:rsidP="007C22A1">
      <w:pPr>
        <w:autoSpaceDE w:val="0"/>
        <w:autoSpaceDN w:val="0"/>
        <w:adjustRightInd w:val="0"/>
        <w:jc w:val="both"/>
        <w:rPr>
          <w:sz w:val="28"/>
          <w:szCs w:val="28"/>
        </w:rPr>
        <w:sectPr w:rsidR="007C22A1" w:rsidRPr="00CC3BE5" w:rsidSect="00590BA9"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7C22A1" w:rsidRPr="00FD6A4B" w:rsidRDefault="007C22A1" w:rsidP="007C22A1">
      <w:pPr>
        <w:jc w:val="center"/>
        <w:rPr>
          <w:b/>
          <w:bCs/>
          <w:sz w:val="28"/>
        </w:rPr>
      </w:pPr>
      <w:r w:rsidRPr="00FD6A4B">
        <w:rPr>
          <w:b/>
          <w:bCs/>
          <w:sz w:val="28"/>
        </w:rPr>
        <w:lastRenderedPageBreak/>
        <w:t>ФИНАНСОВО-ЭКОНОМИЧЕСКОЕ ОБОСНОВАНИЕ</w:t>
      </w:r>
    </w:p>
    <w:p w:rsidR="007C22A1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D6A4B">
        <w:rPr>
          <w:b/>
          <w:sz w:val="28"/>
        </w:rPr>
        <w:t xml:space="preserve">к проекту </w:t>
      </w:r>
      <w:r>
        <w:rPr>
          <w:b/>
          <w:sz w:val="28"/>
        </w:rPr>
        <w:t>з</w:t>
      </w:r>
      <w:r w:rsidRPr="00FD6A4B">
        <w:rPr>
          <w:b/>
          <w:sz w:val="28"/>
        </w:rPr>
        <w:t>акона Новосибирской области «</w:t>
      </w:r>
      <w:r w:rsidRPr="00FD6A4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статью 10.1 Закона</w:t>
      </w:r>
      <w:r w:rsidRPr="00FD6A4B">
        <w:rPr>
          <w:b/>
          <w:sz w:val="28"/>
          <w:szCs w:val="28"/>
        </w:rPr>
        <w:t xml:space="preserve"> Новосибирской области «Об административных правонарушениях в Новосибирской области»</w:t>
      </w:r>
    </w:p>
    <w:p w:rsidR="007C22A1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C22A1" w:rsidRPr="00CC3BE5" w:rsidRDefault="007C22A1" w:rsidP="007C22A1">
      <w:pPr>
        <w:keepNext/>
        <w:jc w:val="both"/>
        <w:outlineLvl w:val="0"/>
        <w:rPr>
          <w:sz w:val="28"/>
        </w:rPr>
        <w:sectPr w:rsidR="007C22A1" w:rsidRPr="00CC3BE5" w:rsidSect="00CE00F1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Принятие З</w:t>
      </w:r>
      <w:r w:rsidRPr="00FD6A4B">
        <w:rPr>
          <w:sz w:val="28"/>
        </w:rPr>
        <w:t xml:space="preserve">акона Новосибирской области </w:t>
      </w:r>
      <w:r w:rsidRPr="00283DCD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статью 10.1 </w:t>
      </w:r>
      <w:r w:rsidRPr="00283DC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83DCD">
        <w:rPr>
          <w:sz w:val="28"/>
          <w:szCs w:val="28"/>
        </w:rPr>
        <w:t xml:space="preserve"> Новосибирской области «Об административных правонарушениях в Новосиби</w:t>
      </w:r>
      <w:r>
        <w:rPr>
          <w:sz w:val="28"/>
          <w:szCs w:val="28"/>
        </w:rPr>
        <w:t xml:space="preserve">рской области» </w:t>
      </w:r>
      <w:r w:rsidRPr="00FD6A4B">
        <w:rPr>
          <w:sz w:val="28"/>
        </w:rPr>
        <w:t>не потребует затрат из областног</w:t>
      </w:r>
      <w:r>
        <w:rPr>
          <w:sz w:val="28"/>
        </w:rPr>
        <w:t>о бюджета Новосибирской области.</w:t>
      </w:r>
    </w:p>
    <w:tbl>
      <w:tblPr>
        <w:tblW w:w="10173" w:type="dxa"/>
        <w:tblLook w:val="01E0"/>
      </w:tblPr>
      <w:tblGrid>
        <w:gridCol w:w="108"/>
        <w:gridCol w:w="4678"/>
        <w:gridCol w:w="1559"/>
        <w:gridCol w:w="3686"/>
        <w:gridCol w:w="142"/>
      </w:tblGrid>
      <w:tr w:rsidR="00657C2A" w:rsidTr="00657C2A">
        <w:trPr>
          <w:gridBefore w:val="1"/>
          <w:wBefore w:w="108" w:type="dxa"/>
        </w:trPr>
        <w:tc>
          <w:tcPr>
            <w:tcW w:w="10065" w:type="dxa"/>
            <w:gridSpan w:val="4"/>
          </w:tcPr>
          <w:p w:rsidR="00657C2A" w:rsidRDefault="00657C2A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:rsidR="00657C2A" w:rsidRDefault="00657C2A">
            <w:pPr>
              <w:ind w:right="-30"/>
              <w:jc w:val="both"/>
              <w:rPr>
                <w:sz w:val="28"/>
              </w:rPr>
            </w:pPr>
          </w:p>
        </w:tc>
      </w:tr>
      <w:tr w:rsidR="00657C2A" w:rsidTr="00657C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57C2A" w:rsidRDefault="00657C2A">
            <w:pPr>
              <w:spacing w:before="60"/>
              <w:ind w:right="-28"/>
              <w:jc w:val="both"/>
              <w:rPr>
                <w:sz w:val="28"/>
              </w:rPr>
            </w:pPr>
          </w:p>
          <w:p w:rsidR="00657C2A" w:rsidRDefault="00657C2A">
            <w:pPr>
              <w:spacing w:before="60"/>
              <w:ind w:right="-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Совета депутатов города Новосибирска</w:t>
            </w:r>
            <w:proofErr w:type="gramEnd"/>
          </w:p>
        </w:tc>
        <w:tc>
          <w:tcPr>
            <w:tcW w:w="1559" w:type="dxa"/>
          </w:tcPr>
          <w:p w:rsidR="00657C2A" w:rsidRDefault="00657C2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 w:rsidP="00657C2A">
            <w:pPr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Е. В. Лебедев </w:t>
            </w:r>
          </w:p>
        </w:tc>
      </w:tr>
      <w:tr w:rsidR="00657C2A" w:rsidTr="00657C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57C2A" w:rsidRDefault="00657C2A">
            <w:pPr>
              <w:spacing w:before="60"/>
              <w:ind w:right="-28"/>
              <w:jc w:val="both"/>
              <w:rPr>
                <w:sz w:val="28"/>
                <w:szCs w:val="28"/>
              </w:rPr>
            </w:pPr>
          </w:p>
          <w:p w:rsidR="00657C2A" w:rsidRDefault="00657C2A">
            <w:pPr>
              <w:spacing w:before="60"/>
              <w:ind w:right="-2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  <w:tc>
          <w:tcPr>
            <w:tcW w:w="1559" w:type="dxa"/>
          </w:tcPr>
          <w:p w:rsidR="00657C2A" w:rsidRDefault="00657C2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 w:rsidP="00657C2A">
            <w:pPr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О. А. Кондратенко</w:t>
            </w:r>
          </w:p>
        </w:tc>
      </w:tr>
    </w:tbl>
    <w:p w:rsidR="00657C2A" w:rsidRDefault="00657C2A" w:rsidP="00657C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69C3" w:rsidRDefault="00AE69C3"/>
    <w:sectPr w:rsidR="00AE69C3" w:rsidSect="00A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D8" w:rsidRDefault="00CD38D8" w:rsidP="00907C77">
      <w:r>
        <w:separator/>
      </w:r>
    </w:p>
  </w:endnote>
  <w:endnote w:type="continuationSeparator" w:id="0">
    <w:p w:rsidR="00CD38D8" w:rsidRDefault="00CD38D8" w:rsidP="0090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D8" w:rsidRDefault="00CD38D8" w:rsidP="00907C77">
      <w:r>
        <w:separator/>
      </w:r>
    </w:p>
  </w:footnote>
  <w:footnote w:type="continuationSeparator" w:id="0">
    <w:p w:rsidR="00CD38D8" w:rsidRDefault="00CD38D8" w:rsidP="0090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A1" w:rsidRDefault="007C22A1" w:rsidP="00E3203C">
    <w:pPr>
      <w:pStyle w:val="a3"/>
      <w:tabs>
        <w:tab w:val="clear" w:pos="9355"/>
      </w:tabs>
      <w:jc w:val="center"/>
    </w:pPr>
  </w:p>
  <w:p w:rsidR="007C22A1" w:rsidRDefault="007C2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A1"/>
    <w:rsid w:val="0011796C"/>
    <w:rsid w:val="00150D59"/>
    <w:rsid w:val="001A1482"/>
    <w:rsid w:val="002112C2"/>
    <w:rsid w:val="0029212A"/>
    <w:rsid w:val="00401C67"/>
    <w:rsid w:val="00431E2F"/>
    <w:rsid w:val="0049438B"/>
    <w:rsid w:val="004C41C2"/>
    <w:rsid w:val="00503CB0"/>
    <w:rsid w:val="005548A6"/>
    <w:rsid w:val="00590BA9"/>
    <w:rsid w:val="005C6197"/>
    <w:rsid w:val="005D3923"/>
    <w:rsid w:val="005F3CAF"/>
    <w:rsid w:val="00657C2A"/>
    <w:rsid w:val="006D0292"/>
    <w:rsid w:val="007C22A1"/>
    <w:rsid w:val="007F7724"/>
    <w:rsid w:val="00840A04"/>
    <w:rsid w:val="00907C77"/>
    <w:rsid w:val="009E49C6"/>
    <w:rsid w:val="00A40474"/>
    <w:rsid w:val="00A441FF"/>
    <w:rsid w:val="00A62165"/>
    <w:rsid w:val="00A925B6"/>
    <w:rsid w:val="00AE69C3"/>
    <w:rsid w:val="00B4008D"/>
    <w:rsid w:val="00CD38D8"/>
    <w:rsid w:val="00DE3B0C"/>
    <w:rsid w:val="00E709D7"/>
    <w:rsid w:val="00E72FC3"/>
    <w:rsid w:val="00EB4A5D"/>
    <w:rsid w:val="00EC6750"/>
    <w:rsid w:val="00ED7ECD"/>
    <w:rsid w:val="00F96819"/>
    <w:rsid w:val="00F97243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2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2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C2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22A1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6">
    <w:name w:val="Название Знак"/>
    <w:basedOn w:val="a0"/>
    <w:link w:val="a5"/>
    <w:rsid w:val="007C22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C9DB8D94FE4A618154F1D7B1203A043D8C1F1169013F7BC06E61E6BCAE4EAE6B4FD9CE0B0B767BA1A10D29C94D6A154201CBE10F285173B149F44w8E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301182057AAF8CB8977E85EA9A3B8C1CC380259B383241D77FA389E91449F27q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15301182057AAF8CB8977E85EA9A3B8C1CC380259B383241D77FA389E91449F27q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DC9DB8D94FE4A618154F1D7B1203A043D8C1F1169013F7BC06E61E6BCAE4EAE6B4FD9CE0B0B767BA1A10D09C94D6A154201CBE10F285173B149F44w8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6KDV5W64NSFS-385-19942</_dlc_DocId>
    <_dlc_DocIdUrl xmlns="746016b1-ecc9-410e-95eb-a13f7eb3881b">
      <Url>http://port.admnsk.ru/sites/main/sovet/_layouts/DocIdRedir.aspx?ID=6KDV5W64NSFS-385-19942</Url>
      <Description>6KDV5W64NSFS-385-19942</Description>
    </_dlc_DocIdUrl>
  </documentManagement>
</p:properties>
</file>

<file path=customXml/itemProps1.xml><?xml version="1.0" encoding="utf-8"?>
<ds:datastoreItem xmlns:ds="http://schemas.openxmlformats.org/officeDocument/2006/customXml" ds:itemID="{E6A6F659-6F8E-4E54-AB66-33BD5061534C}"/>
</file>

<file path=customXml/itemProps2.xml><?xml version="1.0" encoding="utf-8"?>
<ds:datastoreItem xmlns:ds="http://schemas.openxmlformats.org/officeDocument/2006/customXml" ds:itemID="{B3B8E0E6-68F6-4D2E-855A-347222EE4318}"/>
</file>

<file path=customXml/itemProps3.xml><?xml version="1.0" encoding="utf-8"?>
<ds:datastoreItem xmlns:ds="http://schemas.openxmlformats.org/officeDocument/2006/customXml" ds:itemID="{D1652097-D447-481C-9DFE-04F3D7CCD621}"/>
</file>

<file path=customXml/itemProps4.xml><?xml version="1.0" encoding="utf-8"?>
<ds:datastoreItem xmlns:ds="http://schemas.openxmlformats.org/officeDocument/2006/customXml" ds:itemID="{9E7936CD-E59F-4036-9F92-1EAFC677B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apolyanskaya</dc:creator>
  <cp:keywords/>
  <dc:description/>
  <cp:lastModifiedBy>apolyanskaya</cp:lastModifiedBy>
  <cp:revision>8</cp:revision>
  <cp:lastPrinted>2022-04-06T06:03:00Z</cp:lastPrinted>
  <dcterms:created xsi:type="dcterms:W3CDTF">2022-04-04T08:00:00Z</dcterms:created>
  <dcterms:modified xsi:type="dcterms:W3CDTF">2022-04-06T06:03:00Z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33d54031-3575-4965-9b97-7336169dbc44</vt:lpwstr>
  </property>
</Properties>
</file>