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6F" w:rsidRPr="00AD2E6F" w:rsidRDefault="00AD2E6F" w:rsidP="00AD2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AD2E6F" w:rsidRPr="00AD2E6F" w:rsidRDefault="00AD2E6F" w:rsidP="00AD2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D2E6F" w:rsidRPr="00AD2E6F" w:rsidRDefault="00AD2E6F" w:rsidP="00AD2E6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AD2E6F" w:rsidRPr="00AD2E6F" w:rsidRDefault="00AD2E6F" w:rsidP="00AD2E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53"/>
      </w:tblGrid>
      <w:tr w:rsidR="00AD2E6F" w:rsidRPr="00AD2E6F" w:rsidTr="009B679B">
        <w:trPr>
          <w:trHeight w:val="1115"/>
        </w:trPr>
        <w:tc>
          <w:tcPr>
            <w:tcW w:w="8853" w:type="dxa"/>
          </w:tcPr>
          <w:p w:rsidR="00AD2E6F" w:rsidRPr="00AD2E6F" w:rsidRDefault="00AD2E6F" w:rsidP="0067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2E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="00673FAD" w:rsidRPr="009B67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приостановлении действия раздела 6 Положения</w:t>
            </w:r>
            <w:r w:rsidR="00673FAD" w:rsidRPr="00AD2E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 нестационарных объектах на территории города Новосибирска, утвержденно</w:t>
            </w:r>
            <w:r w:rsidR="00673FAD" w:rsidRPr="009B67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</w:t>
            </w:r>
            <w:r w:rsidR="00673FAD" w:rsidRPr="00AD2E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решением Совета депутатов города Новосибирска от 29.04.2015 № 1336</w:t>
            </w:r>
            <w:r w:rsidR="00673FAD" w:rsidRPr="009B67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и</w:t>
            </w:r>
            <w:r w:rsidR="00673FAD" w:rsidRPr="00AD2E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673FAD" w:rsidRPr="009B67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9B67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 особенностях</w:t>
            </w:r>
            <w:r w:rsidRPr="00AD2E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673FAD" w:rsidRPr="009B67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демонтажа нестационарных объектов в 2022 году</w:t>
            </w:r>
            <w:r w:rsidRPr="00AD2E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A85709" w:rsidRPr="00AD2E6F" w:rsidRDefault="00A85709" w:rsidP="00AD2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D2E6F" w:rsidRPr="00AD2E6F" w:rsidRDefault="00AD2E6F" w:rsidP="00AD2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2E6F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</w:t>
      </w:r>
      <w:r w:rsidR="009B679B" w:rsidRPr="009B679B">
        <w:rPr>
          <w:rFonts w:ascii="Times New Roman" w:hAnsi="Times New Roman" w:cs="Times New Roman"/>
          <w:sz w:val="27"/>
          <w:szCs w:val="27"/>
        </w:rPr>
        <w:t xml:space="preserve"> </w:t>
      </w:r>
      <w:r w:rsidR="009B679B" w:rsidRPr="009B67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постановлением Правительства Российской Федерации от 12.03.2022 № 353 «Об особенностях разрешительной деятельности в Российской Федерации в 2022 году»,</w:t>
      </w:r>
      <w:r w:rsidRPr="00AD2E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руководствуясь статьей 35 Устава города Новосибирска, Совет депутатов города Новосибирска РЕШИЛ:</w:t>
      </w:r>
    </w:p>
    <w:p w:rsidR="00AD2E6F" w:rsidRPr="00AD2E6F" w:rsidRDefault="00AD2E6F" w:rsidP="00AD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2E6F">
        <w:rPr>
          <w:rFonts w:ascii="Times New Roman" w:eastAsia="Times New Roman" w:hAnsi="Times New Roman" w:cs="Times New Roman"/>
          <w:sz w:val="27"/>
          <w:szCs w:val="27"/>
          <w:lang w:eastAsia="ru-RU"/>
        </w:rPr>
        <w:t>1. </w:t>
      </w:r>
      <w:r w:rsidR="00673FAD" w:rsidRPr="009B679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Приостановить до 01.01.2023 действие</w:t>
      </w:r>
      <w:r w:rsidRPr="00AD2E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73FAD" w:rsidRPr="009B679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раздела 6 Положения о нестационарных объектах на территории города Новосибирска, утвержденного решением Совета депутатов города Новосибирска от 29.04.2015 № 1336</w:t>
      </w:r>
      <w:r w:rsidRPr="00AD2E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111479" w:rsidRPr="009B67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части осуществления демонтажа в отношении нестационарных </w:t>
      </w:r>
      <w:r w:rsidR="00704675" w:rsidRPr="009B67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торговых </w:t>
      </w:r>
      <w:r w:rsidR="00111479" w:rsidRPr="009B679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объектов, предусмотренных пунктом 2 настоящего решения.</w:t>
      </w:r>
    </w:p>
    <w:p w:rsidR="00AD2E6F" w:rsidRPr="009B679B" w:rsidRDefault="00111479" w:rsidP="00AD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67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Установить, что до 01.01.2023 демонтаж нестационарных </w:t>
      </w:r>
      <w:r w:rsidR="00704675" w:rsidRPr="009B67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торговых </w:t>
      </w:r>
      <w:r w:rsidRPr="009B67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объектов не осуществляется при </w:t>
      </w:r>
      <w:r w:rsidR="00704675" w:rsidRPr="009B67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наличии совокупности следующих условий:</w:t>
      </w:r>
    </w:p>
    <w:p w:rsidR="00111479" w:rsidRPr="009B679B" w:rsidRDefault="00704675" w:rsidP="0011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679B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нестационарный торговый о</w:t>
      </w:r>
      <w:r w:rsidR="00111479" w:rsidRPr="009B679B">
        <w:rPr>
          <w:rFonts w:ascii="Times New Roman" w:eastAsia="Times New Roman" w:hAnsi="Times New Roman" w:cs="Times New Roman"/>
          <w:sz w:val="27"/>
          <w:szCs w:val="27"/>
          <w:lang w:eastAsia="ru-RU"/>
        </w:rPr>
        <w:t>бъект размещен на основании договора аренды</w:t>
      </w:r>
      <w:r w:rsidRPr="009B67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земельного участка, договора на размещение и эксплуатацию</w:t>
      </w:r>
      <w:r w:rsidR="00111479" w:rsidRPr="009B67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нес</w:t>
      </w:r>
      <w:r w:rsidRPr="009B67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тационарного торгового объекта либо </w:t>
      </w:r>
      <w:r w:rsidR="00111479" w:rsidRPr="009B67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договора на размещение </w:t>
      </w:r>
      <w:r w:rsidRPr="009B679B">
        <w:rPr>
          <w:rFonts w:ascii="Times New Roman" w:eastAsia="Times New Roman" w:hAnsi="Times New Roman" w:cs="Times New Roman"/>
          <w:sz w:val="27"/>
          <w:szCs w:val="27"/>
          <w:lang w:eastAsia="ru-RU"/>
        </w:rPr>
        <w:t>и эксплуатацию</w:t>
      </w:r>
      <w:r w:rsidR="00111479" w:rsidRPr="009B67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мобильного объекта, срок действия которого на </w:t>
      </w:r>
      <w:r w:rsidRPr="009B679B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дату</w:t>
      </w:r>
      <w:r w:rsidR="00111479" w:rsidRPr="009B67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B67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вступления в силу </w:t>
      </w:r>
      <w:r w:rsidR="00111479" w:rsidRPr="009B67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B67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настоящего </w:t>
      </w:r>
      <w:r w:rsidR="00111479" w:rsidRPr="009B679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истек;</w:t>
      </w:r>
    </w:p>
    <w:p w:rsidR="00111479" w:rsidRPr="009B679B" w:rsidRDefault="00704675" w:rsidP="00424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9B679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собственником (в</w:t>
      </w:r>
      <w:r w:rsidR="00111479" w:rsidRPr="009B679B">
        <w:rPr>
          <w:rFonts w:ascii="Times New Roman" w:eastAsia="Times New Roman" w:hAnsi="Times New Roman" w:cs="Times New Roman"/>
          <w:sz w:val="27"/>
          <w:szCs w:val="27"/>
          <w:lang w:eastAsia="ru-RU"/>
        </w:rPr>
        <w:t>ладельцем</w:t>
      </w:r>
      <w:r w:rsidRPr="009B679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111479" w:rsidRPr="009B67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нестационарного торгового объекта своевременно вносится плата за фактическое  использование земель (земельных участков) </w:t>
      </w:r>
      <w:r w:rsidR="00424226" w:rsidRPr="009B67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порядке, действовавшем до истечения срока договора аренды земельного участка, договора на размещение и эксплуатацию нестационарного торгового объекта либо договора на размещение и эксплуатацию мобильного объекта </w:t>
      </w:r>
      <w:r w:rsidRPr="009B679B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111479" w:rsidRPr="009B67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случае наличия задолженности по </w:t>
      </w:r>
      <w:r w:rsidR="00424226" w:rsidRPr="009B679B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внесению соответствующей платы по состоянию на дату вступления в силу настоящего решения</w:t>
      </w:r>
      <w:r w:rsidR="00111479" w:rsidRPr="009B679B">
        <w:rPr>
          <w:rFonts w:ascii="Times New Roman" w:eastAsia="Times New Roman" w:hAnsi="Times New Roman" w:cs="Times New Roman"/>
          <w:sz w:val="27"/>
          <w:szCs w:val="27"/>
          <w:lang w:eastAsia="ru-RU"/>
        </w:rPr>
        <w:t>, такая  задолженность должна</w:t>
      </w:r>
      <w:proofErr w:type="gramEnd"/>
      <w:r w:rsidR="00111479" w:rsidRPr="009B67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быть </w:t>
      </w:r>
      <w:proofErr w:type="gramStart"/>
      <w:r w:rsidR="00111479" w:rsidRPr="009B67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погашена</w:t>
      </w:r>
      <w:proofErr w:type="gramEnd"/>
      <w:r w:rsidR="00111479" w:rsidRPr="009B67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позднее 30.05.2022</w:t>
      </w:r>
      <w:r w:rsidRPr="009B679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111479" w:rsidRPr="009B679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D2E6F" w:rsidRPr="00AD2E6F" w:rsidRDefault="00AD2E6F" w:rsidP="00AD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2E6F">
        <w:rPr>
          <w:rFonts w:ascii="Times New Roman" w:eastAsia="Times New Roman" w:hAnsi="Times New Roman" w:cs="Times New Roman"/>
          <w:sz w:val="27"/>
          <w:szCs w:val="27"/>
          <w:lang w:eastAsia="ru-RU"/>
        </w:rPr>
        <w:t>2. Решение вступает в силу на следующий день после его официального опубликования.</w:t>
      </w:r>
    </w:p>
    <w:p w:rsidR="00AD2E6F" w:rsidRPr="00AD2E6F" w:rsidRDefault="00AD2E6F" w:rsidP="00AD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2E6F">
        <w:rPr>
          <w:rFonts w:ascii="Times New Roman" w:eastAsia="Times New Roman" w:hAnsi="Times New Roman" w:cs="Times New Roman"/>
          <w:sz w:val="27"/>
          <w:szCs w:val="27"/>
          <w:lang w:eastAsia="ru-RU"/>
        </w:rPr>
        <w:t>3. </w:t>
      </w:r>
      <w:proofErr w:type="gramStart"/>
      <w:r w:rsidRPr="00AD2E6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AD2E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решения возложить на постоянную комиссию Совета депутатов города Новосибирска по муниципальной собственности и постоянную комиссию Совета депутатов города Новосибирска по научно-производственному развитию и предпринимательству.</w:t>
      </w:r>
    </w:p>
    <w:p w:rsidR="00AD2E6F" w:rsidRDefault="00AD2E6F" w:rsidP="00AD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B679B" w:rsidRPr="00AD2E6F" w:rsidRDefault="009B679B" w:rsidP="00AD2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6096"/>
      </w:tblGrid>
      <w:tr w:rsidR="00AD2E6F" w:rsidRPr="00AD2E6F" w:rsidTr="00D916FA">
        <w:tc>
          <w:tcPr>
            <w:tcW w:w="4111" w:type="dxa"/>
            <w:hideMark/>
          </w:tcPr>
          <w:p w:rsidR="00AD2E6F" w:rsidRPr="00AD2E6F" w:rsidRDefault="00AD2E6F" w:rsidP="00AD2E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2E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Совета депутатов</w:t>
            </w:r>
          </w:p>
          <w:p w:rsidR="00AD2E6F" w:rsidRPr="00AD2E6F" w:rsidRDefault="00AD2E6F" w:rsidP="00AD2E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2E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города Новосибирска</w:t>
            </w:r>
          </w:p>
          <w:p w:rsidR="00AD2E6F" w:rsidRPr="00AD2E6F" w:rsidRDefault="00AD2E6F" w:rsidP="00AD2E6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D2E6F" w:rsidRPr="00AD2E6F" w:rsidRDefault="00AD2E6F" w:rsidP="00AD2E6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2E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Д. В. Асанцев</w:t>
            </w:r>
          </w:p>
        </w:tc>
        <w:tc>
          <w:tcPr>
            <w:tcW w:w="6096" w:type="dxa"/>
          </w:tcPr>
          <w:p w:rsidR="00AD2E6F" w:rsidRPr="00AD2E6F" w:rsidRDefault="00AD2E6F" w:rsidP="00AD2E6F">
            <w:pPr>
              <w:keepNext/>
              <w:widowControl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2E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Мэр города Новосибирска           </w:t>
            </w:r>
          </w:p>
          <w:p w:rsidR="00AD2E6F" w:rsidRPr="00AD2E6F" w:rsidRDefault="00AD2E6F" w:rsidP="00AD2E6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D2E6F" w:rsidRPr="00AD2E6F" w:rsidRDefault="00AD2E6F" w:rsidP="00AD2E6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D2E6F" w:rsidRPr="00AD2E6F" w:rsidRDefault="00AD2E6F" w:rsidP="00AD2E6F">
            <w:pPr>
              <w:keepNext/>
              <w:widowControl w:val="0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D2E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 Е. Локоть</w:t>
            </w:r>
          </w:p>
        </w:tc>
      </w:tr>
    </w:tbl>
    <w:p w:rsidR="00B31FE5" w:rsidRDefault="008D05F6" w:rsidP="00AD2E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bookmarkStart w:id="0" w:name="_GoBack"/>
      <w:bookmarkEnd w:id="0"/>
    </w:p>
    <w:sectPr w:rsidR="00B31FE5" w:rsidSect="009062B3">
      <w:headerReference w:type="default" r:id="rId7"/>
      <w:pgSz w:w="11906" w:h="16838"/>
      <w:pgMar w:top="567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F6" w:rsidRDefault="008D05F6">
      <w:pPr>
        <w:spacing w:after="0" w:line="240" w:lineRule="auto"/>
      </w:pPr>
      <w:r>
        <w:separator/>
      </w:r>
    </w:p>
  </w:endnote>
  <w:endnote w:type="continuationSeparator" w:id="0">
    <w:p w:rsidR="008D05F6" w:rsidRDefault="008D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F6" w:rsidRDefault="008D05F6">
      <w:pPr>
        <w:spacing w:after="0" w:line="240" w:lineRule="auto"/>
      </w:pPr>
      <w:r>
        <w:separator/>
      </w:r>
    </w:p>
  </w:footnote>
  <w:footnote w:type="continuationSeparator" w:id="0">
    <w:p w:rsidR="008D05F6" w:rsidRDefault="008D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C4D" w:rsidRPr="0064559A" w:rsidRDefault="008D05F6" w:rsidP="00AD6874">
    <w:pPr>
      <w:pStyle w:val="a3"/>
      <w:jc w:val="center"/>
      <w:rPr>
        <w:sz w:val="24"/>
      </w:rPr>
    </w:pPr>
    <w:r w:rsidRPr="0064559A">
      <w:rPr>
        <w:sz w:val="24"/>
      </w:rPr>
      <w:fldChar w:fldCharType="begin"/>
    </w:r>
    <w:r w:rsidRPr="0064559A">
      <w:rPr>
        <w:sz w:val="24"/>
      </w:rPr>
      <w:instrText>PAGE   \* MERGEFORMAT</w:instrText>
    </w:r>
    <w:r w:rsidRPr="0064559A">
      <w:rPr>
        <w:sz w:val="24"/>
      </w:rPr>
      <w:fldChar w:fldCharType="separate"/>
    </w:r>
    <w:r w:rsidR="009062B3">
      <w:rPr>
        <w:noProof/>
        <w:sz w:val="24"/>
      </w:rPr>
      <w:t>2</w:t>
    </w:r>
    <w:r w:rsidRPr="0064559A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6F"/>
    <w:rsid w:val="00111479"/>
    <w:rsid w:val="0031219F"/>
    <w:rsid w:val="00424226"/>
    <w:rsid w:val="00443624"/>
    <w:rsid w:val="00673FAD"/>
    <w:rsid w:val="00704675"/>
    <w:rsid w:val="00865D1A"/>
    <w:rsid w:val="008D05F6"/>
    <w:rsid w:val="009062B3"/>
    <w:rsid w:val="009313E6"/>
    <w:rsid w:val="009B679B"/>
    <w:rsid w:val="00A85709"/>
    <w:rsid w:val="00AD2E6F"/>
    <w:rsid w:val="00C33D6A"/>
    <w:rsid w:val="00EB3B1E"/>
    <w:rsid w:val="00F6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2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2E6F"/>
  </w:style>
  <w:style w:type="character" w:styleId="a5">
    <w:name w:val="page number"/>
    <w:basedOn w:val="a0"/>
    <w:rsid w:val="00AD2E6F"/>
  </w:style>
  <w:style w:type="paragraph" w:styleId="a6">
    <w:name w:val="Balloon Text"/>
    <w:basedOn w:val="a"/>
    <w:link w:val="a7"/>
    <w:uiPriority w:val="99"/>
    <w:semiHidden/>
    <w:unhideWhenUsed/>
    <w:rsid w:val="008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2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2E6F"/>
  </w:style>
  <w:style w:type="character" w:styleId="a5">
    <w:name w:val="page number"/>
    <w:basedOn w:val="a0"/>
    <w:rsid w:val="00AD2E6F"/>
  </w:style>
  <w:style w:type="paragraph" w:styleId="a6">
    <w:name w:val="Balloon Text"/>
    <w:basedOn w:val="a"/>
    <w:link w:val="a7"/>
    <w:uiPriority w:val="99"/>
    <w:semiHidden/>
    <w:unhideWhenUsed/>
    <w:rsid w:val="008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6KDV5W64NSFS-385-19909</_dlc_DocId>
    <_dlc_DocIdUrl xmlns="746016b1-ecc9-410e-95eb-a13f7eb3881b">
      <Url>http://port.admnsk.ru/sites/main/sovet/_layouts/DocIdRedir.aspx?ID=6KDV5W64NSFS-385-19909</Url>
      <Description>6KDV5W64NSFS-385-19909</Description>
    </_dlc_DocIdUrl>
  </documentManagement>
</p:properties>
</file>

<file path=customXml/itemProps1.xml><?xml version="1.0" encoding="utf-8"?>
<ds:datastoreItem xmlns:ds="http://schemas.openxmlformats.org/officeDocument/2006/customXml" ds:itemID="{59E820BF-A7FF-4193-A19E-C267F6D823EE}"/>
</file>

<file path=customXml/itemProps2.xml><?xml version="1.0" encoding="utf-8"?>
<ds:datastoreItem xmlns:ds="http://schemas.openxmlformats.org/officeDocument/2006/customXml" ds:itemID="{445408B2-63B6-4E17-BBA8-DFAC0C141933}"/>
</file>

<file path=customXml/itemProps3.xml><?xml version="1.0" encoding="utf-8"?>
<ds:datastoreItem xmlns:ds="http://schemas.openxmlformats.org/officeDocument/2006/customXml" ds:itemID="{859570C6-0F90-48AC-A8AB-91C10159A2B2}"/>
</file>

<file path=customXml/itemProps4.xml><?xml version="1.0" encoding="utf-8"?>
<ds:datastoreItem xmlns:ds="http://schemas.openxmlformats.org/officeDocument/2006/customXml" ds:itemID="{EBED6AA1-26B8-4A25-98D9-D23AC1D32E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Елена Валерьевна</dc:creator>
  <cp:lastModifiedBy>Ястремская Анна Сергеевна</cp:lastModifiedBy>
  <cp:revision>8</cp:revision>
  <cp:lastPrinted>2022-03-25T06:33:00Z</cp:lastPrinted>
  <dcterms:created xsi:type="dcterms:W3CDTF">2022-03-24T03:35:00Z</dcterms:created>
  <dcterms:modified xsi:type="dcterms:W3CDTF">2022-03-25T09:33:00Z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38e6f94c-e735-4206-8846-c42182217cdc</vt:lpwstr>
  </property>
  <property fmtid="{D5CDD505-2E9C-101B-9397-08002B2CF9AE}" pid="3" name="ContentTypeId">
    <vt:lpwstr>0x010100C4BC449EB7CAC54A8F43F37AF0004C44</vt:lpwstr>
  </property>
</Properties>
</file>